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114935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556FDA" w:rsidRDefault="00E35797" w:rsidP="00E35797">
                            <w:pPr>
                              <w:jc w:val="center"/>
                              <w:rPr>
                                <w:rFonts w:eastAsia="Segoe UI" w:cstheme="minorHAnsi"/>
                                <w:sz w:val="40"/>
                                <w:szCs w:val="32"/>
                              </w:rPr>
                            </w:pP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Handling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Biohazardous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z w:val="40"/>
                              </w:rPr>
                              <w:t>Animals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Outside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4"/>
                                <w:sz w:val="40"/>
                              </w:rPr>
                              <w:t xml:space="preserve"> 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of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z w:val="40"/>
                              </w:rPr>
                              <w:t>a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Biosafety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 w:rsidRPr="00556FDA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9.05pt;width:527.4pt;height:27.5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" fillcolor="#c00000" strokecolor="#c00000">
                <v:textbox style="mso-fit-shape-to-text:t">
                  <w:txbxContent>
                    <w:p w:rsidR="00C879A0" w:rsidRPr="00556FDA" w:rsidRDefault="00E35797" w:rsidP="00E35797">
                      <w:pPr>
                        <w:jc w:val="center"/>
                        <w:rPr>
                          <w:rFonts w:eastAsia="Segoe UI" w:cstheme="minorHAnsi"/>
                          <w:sz w:val="40"/>
                          <w:szCs w:val="32"/>
                        </w:rPr>
                      </w:pPr>
                      <w:bookmarkStart w:id="1" w:name="_GoBack"/>
                      <w:r w:rsidRPr="00556FDA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Handling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3"/>
                          <w:sz w:val="40"/>
                        </w:rPr>
                        <w:t xml:space="preserve"> 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Biohazardous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3"/>
                          <w:sz w:val="40"/>
                        </w:rPr>
                        <w:t xml:space="preserve"> 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z w:val="40"/>
                        </w:rPr>
                        <w:t>Animals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1"/>
                          <w:sz w:val="40"/>
                        </w:rPr>
                        <w:t xml:space="preserve"> 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Outside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4"/>
                          <w:sz w:val="40"/>
                        </w:rPr>
                        <w:t xml:space="preserve"> 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of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3"/>
                          <w:sz w:val="40"/>
                        </w:rPr>
                        <w:t xml:space="preserve"> 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z w:val="40"/>
                        </w:rPr>
                        <w:t>a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0"/>
                          <w:sz w:val="40"/>
                        </w:rPr>
                        <w:t xml:space="preserve"> 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Biosafety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 w:rsidRPr="00556FDA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Cabinet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797" w:rsidRPr="009B634A" w:rsidRDefault="00E06DBC" w:rsidP="009B634A">
      <w:pPr>
        <w:pStyle w:val="BodyText"/>
        <w:spacing w:before="0" w:after="120" w:line="276" w:lineRule="auto"/>
        <w:ind w:left="140" w:right="298" w:firstLine="0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 xml:space="preserve">This SOP applies to </w:t>
      </w:r>
      <w:r w:rsidR="00E35797" w:rsidRPr="009B634A">
        <w:rPr>
          <w:rFonts w:asciiTheme="minorHAnsi" w:hAnsiTheme="minorHAnsi" w:cstheme="minorHAnsi"/>
          <w:sz w:val="24"/>
          <w:szCs w:val="24"/>
        </w:rPr>
        <w:t xml:space="preserve">individuals who handle biohazardous animals that require </w:t>
      </w:r>
      <w:r w:rsidR="00E35797" w:rsidRPr="009B634A">
        <w:rPr>
          <w:rFonts w:asciiTheme="minorHAnsi" w:eastAsia="Malgun Gothic" w:hAnsiTheme="minorHAnsi" w:cstheme="minorHAnsi"/>
          <w:sz w:val="24"/>
          <w:szCs w:val="24"/>
        </w:rPr>
        <w:t>≥</w:t>
      </w:r>
      <w:r w:rsidR="00E35797" w:rsidRPr="009B634A">
        <w:rPr>
          <w:rFonts w:asciiTheme="minorHAnsi" w:hAnsiTheme="minorHAnsi" w:cstheme="minorHAnsi"/>
          <w:sz w:val="24"/>
          <w:szCs w:val="24"/>
        </w:rPr>
        <w:t>ABSL2 containment outside of a</w:t>
      </w:r>
      <w:r w:rsidR="00E35797" w:rsidRPr="009B634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E35797" w:rsidRPr="009B634A">
        <w:rPr>
          <w:rFonts w:asciiTheme="minorHAnsi" w:hAnsiTheme="minorHAnsi" w:cstheme="minorHAnsi"/>
          <w:sz w:val="24"/>
          <w:szCs w:val="24"/>
        </w:rPr>
        <w:t>biosafety cabinet (BSC).</w:t>
      </w:r>
    </w:p>
    <w:p w:rsidR="00E06DBC" w:rsidRPr="009B634A" w:rsidRDefault="00E35797" w:rsidP="009B634A">
      <w:pPr>
        <w:pStyle w:val="BodyText"/>
        <w:spacing w:before="0" w:after="120" w:line="276" w:lineRule="auto"/>
        <w:ind w:left="140" w:right="298" w:firstLine="0"/>
      </w:pPr>
      <w:r w:rsidRPr="009B634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D6EEB3A" wp14:editId="0342F860">
                <wp:simplePos x="0" y="0"/>
                <wp:positionH relativeFrom="margin">
                  <wp:posOffset>0</wp:posOffset>
                </wp:positionH>
                <wp:positionV relativeFrom="paragraph">
                  <wp:posOffset>1454150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59" w:rsidRPr="003F2FEC" w:rsidRDefault="00280C59" w:rsidP="00280C59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EEB3A" id="_x0000_s1027" type="#_x0000_t202" style="position:absolute;left:0;text-align:left;margin-left:0;margin-top:114.5pt;width:528.15pt;height:25.05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O+B&#10;xE/hAAAACQEAAA8AAAAAAAAAAAAAAAAAnwQAAGRycy9kb3ducmV2LnhtbFBLBQYAAAAABAAEAPMA&#10;AACtBQAAAAA=&#10;" fillcolor="#c00000" strokecolor="white [3212]">
                <v:textbox style="mso-fit-shape-to-text:t">
                  <w:txbxContent>
                    <w:p w:rsidR="00280C59" w:rsidRPr="003F2FEC" w:rsidRDefault="00280C59" w:rsidP="00280C59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634A">
        <w:rPr>
          <w:rFonts w:asciiTheme="minorHAnsi" w:hAnsiTheme="minorHAnsi" w:cstheme="minorHAnsi"/>
          <w:sz w:val="24"/>
          <w:szCs w:val="24"/>
        </w:rPr>
        <w:t>Many procedures (e.g., stereotaxic injections, behavioral studies) with biohazardous animals cannot be conducted</w:t>
      </w:r>
      <w:r w:rsidRPr="009B634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9B634A">
        <w:rPr>
          <w:rFonts w:asciiTheme="minorHAnsi" w:hAnsiTheme="minorHAnsi" w:cstheme="minorHAnsi"/>
          <w:sz w:val="24"/>
          <w:szCs w:val="24"/>
        </w:rPr>
        <w:t>in a BSC or other aerosol-containment device owing to the size or sensitivity of the equipment or of the animals.</w:t>
      </w:r>
      <w:r w:rsidRPr="009B634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9B634A">
        <w:rPr>
          <w:rFonts w:asciiTheme="minorHAnsi" w:hAnsiTheme="minorHAnsi" w:cstheme="minorHAnsi"/>
          <w:sz w:val="24"/>
          <w:szCs w:val="24"/>
        </w:rPr>
        <w:t>Alternative safety measures are needed when handling biohazardous animals outside of a BSC to reduce the risk</w:t>
      </w:r>
      <w:r w:rsidRPr="009B634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9B634A">
        <w:rPr>
          <w:rFonts w:asciiTheme="minorHAnsi" w:hAnsiTheme="minorHAnsi" w:cstheme="minorHAnsi"/>
          <w:sz w:val="24"/>
          <w:szCs w:val="24"/>
        </w:rPr>
        <w:t>for exposures and loss of containment. To mitigate risk, the procedure room must be defined as the containment</w:t>
      </w:r>
      <w:r w:rsidRPr="009B634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9B634A">
        <w:rPr>
          <w:rFonts w:asciiTheme="minorHAnsi" w:hAnsiTheme="minorHAnsi" w:cstheme="minorHAnsi"/>
          <w:sz w:val="24"/>
          <w:szCs w:val="24"/>
        </w:rPr>
        <w:t>space, and alternative aerosol protection measures are required</w:t>
      </w:r>
      <w:r w:rsidRPr="009B634A">
        <w:t>.</w:t>
      </w:r>
    </w:p>
    <w:p w:rsidR="00AF695A" w:rsidRPr="009B634A" w:rsidRDefault="00E35797" w:rsidP="009B634A">
      <w:pPr>
        <w:pStyle w:val="BodyText"/>
        <w:spacing w:before="0" w:after="120" w:line="276" w:lineRule="auto"/>
        <w:ind w:left="0" w:right="240" w:firstLine="0"/>
        <w:rPr>
          <w:rFonts w:asciiTheme="minorHAnsi" w:eastAsiaTheme="minorHAnsi" w:hAnsiTheme="minorHAnsi" w:cstheme="minorHAnsi"/>
          <w:color w:val="000000"/>
          <w:sz w:val="24"/>
        </w:rPr>
      </w:pPr>
      <w:r w:rsidRPr="009B634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2695575</wp:posOffset>
            </wp:positionH>
            <wp:positionV relativeFrom="paragraph">
              <wp:posOffset>697230</wp:posOffset>
            </wp:positionV>
            <wp:extent cx="1085850" cy="861060"/>
            <wp:effectExtent l="0" t="0" r="0" b="0"/>
            <wp:wrapNone/>
            <wp:docPr id="11" name="Picture 11" descr="C:\Users\u0553621\AppData\Local\Microsoft\Windows\INetCache\Content.Outlook\0FXW3HUG\disposable Sleev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53621\AppData\Local\Microsoft\Windows\INetCache\Content.Outlook\0FXW3HUG\disposable Sleeves (00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34A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558165</wp:posOffset>
            </wp:positionV>
            <wp:extent cx="105727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BC" w:rsidRPr="009B634A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648970</wp:posOffset>
            </wp:positionV>
            <wp:extent cx="1169035" cy="981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BC" w:rsidRPr="009B634A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560070</wp:posOffset>
            </wp:positionV>
            <wp:extent cx="1247775" cy="106108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5A" w:rsidRPr="009B634A">
        <w:rPr>
          <w:rFonts w:asciiTheme="minorHAnsi" w:eastAsiaTheme="minorHAnsi" w:hAnsiTheme="minorHAnsi" w:cstheme="minorHAnsi"/>
          <w:color w:val="000000"/>
          <w:sz w:val="24"/>
        </w:rPr>
        <w:t xml:space="preserve"> </w:t>
      </w:r>
    </w:p>
    <w:p w:rsidR="00585A6D" w:rsidRPr="009B634A" w:rsidRDefault="00585A6D" w:rsidP="009B634A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9B634A" w:rsidRDefault="00585A6D" w:rsidP="009B634A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9B634A" w:rsidRDefault="00E06DBC" w:rsidP="009B634A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9B634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280670</wp:posOffset>
            </wp:positionV>
            <wp:extent cx="1068070" cy="1009650"/>
            <wp:effectExtent l="0" t="0" r="0" b="0"/>
            <wp:wrapSquare wrapText="bothSides"/>
            <wp:docPr id="22" name="Picture 22" descr="D:\L Drive Documents\UCLA Fact Sheets\N95 respirator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 Drive Documents\UCLA Fact Sheets\N95 respirator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34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270510</wp:posOffset>
            </wp:positionV>
            <wp:extent cx="1000125" cy="1000125"/>
            <wp:effectExtent l="0" t="0" r="0" b="9525"/>
            <wp:wrapSquare wrapText="bothSides"/>
            <wp:docPr id="21" name="Picture 21" descr="D:\L Drive Documents\UCLA Fact Sheets\bouffant cap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 Drive Documents\UCLA Fact Sheets\bouffant cap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A6D" w:rsidRPr="009B634A" w:rsidRDefault="00585A6D" w:rsidP="009B634A">
      <w:pPr>
        <w:pStyle w:val="BodyText"/>
        <w:spacing w:before="0" w:after="120" w:line="276" w:lineRule="auto"/>
        <w:ind w:right="240"/>
        <w:rPr>
          <w:rFonts w:asciiTheme="minorHAnsi" w:hAnsiTheme="minorHAnsi" w:cstheme="minorHAnsi"/>
          <w:sz w:val="24"/>
          <w:szCs w:val="24"/>
        </w:rPr>
      </w:pPr>
    </w:p>
    <w:p w:rsidR="00585A6D" w:rsidRPr="009B634A" w:rsidRDefault="00585A6D" w:rsidP="009B634A">
      <w:pPr>
        <w:pStyle w:val="BodyText"/>
        <w:spacing w:before="0" w:after="120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AF695A" w:rsidRPr="009B634A" w:rsidRDefault="00AF695A" w:rsidP="009B634A">
      <w:pPr>
        <w:pStyle w:val="BodyText"/>
        <w:spacing w:before="0" w:after="120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6A692B" w:rsidRPr="009B634A" w:rsidRDefault="00E06DBC" w:rsidP="009B634A">
      <w:pPr>
        <w:pStyle w:val="BodyText"/>
        <w:spacing w:before="0" w:after="120" w:line="276" w:lineRule="auto"/>
        <w:ind w:left="140" w:right="240" w:firstLine="0"/>
        <w:rPr>
          <w:rFonts w:cstheme="minorHAnsi"/>
          <w:sz w:val="24"/>
          <w:szCs w:val="24"/>
        </w:rPr>
      </w:pPr>
      <w:r w:rsidRPr="009B634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266700</wp:posOffset>
                </wp:positionV>
                <wp:extent cx="66103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65pt;margin-top:21pt;width:520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wG+iDN4AAAAJ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6E130B" w:rsidRPr="009B634A" w:rsidTr="00E50AA1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E130B" w:rsidRPr="009B634A" w:rsidRDefault="006E130B" w:rsidP="009B634A">
            <w:pPr>
              <w:pStyle w:val="TableParagraph"/>
              <w:spacing w:after="120" w:line="276" w:lineRule="auto"/>
              <w:ind w:left="135" w:right="369"/>
              <w:rPr>
                <w:rFonts w:eastAsia="Segoe UI" w:cstheme="minorHAnsi"/>
                <w:sz w:val="24"/>
                <w:szCs w:val="24"/>
              </w:rPr>
            </w:pPr>
            <w:r w:rsidRPr="009B634A">
              <w:rPr>
                <w:rFonts w:cstheme="minorHAnsi"/>
                <w:b/>
                <w:sz w:val="24"/>
                <w:szCs w:val="24"/>
              </w:rPr>
              <w:t>Biohazard Waste</w:t>
            </w:r>
            <w:r w:rsidRPr="009B634A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9B634A">
              <w:rPr>
                <w:rFonts w:cstheme="minorHAnsi"/>
                <w:b/>
                <w:sz w:val="24"/>
                <w:szCs w:val="24"/>
              </w:rPr>
              <w:t>Container</w:t>
            </w:r>
            <w:r w:rsidR="00E35797" w:rsidRPr="009B634A">
              <w:rPr>
                <w:rFonts w:cstheme="minorHAnsi"/>
                <w:b/>
                <w:sz w:val="24"/>
                <w:szCs w:val="24"/>
              </w:rPr>
              <w:t>(s)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E130B" w:rsidRPr="009B634A" w:rsidRDefault="00E35797" w:rsidP="009B634A">
            <w:pPr>
              <w:pStyle w:val="TableParagraph"/>
              <w:spacing w:after="120" w:line="276" w:lineRule="auto"/>
              <w:ind w:left="137" w:right="1037"/>
              <w:rPr>
                <w:rFonts w:eastAsia="Segoe UI" w:cstheme="minorHAnsi"/>
                <w:sz w:val="24"/>
                <w:szCs w:val="24"/>
              </w:rPr>
            </w:pPr>
            <w:r w:rsidRPr="009B634A">
              <w:rPr>
                <w:rFonts w:cstheme="minorHAnsi"/>
                <w:sz w:val="24"/>
                <w:szCs w:val="24"/>
              </w:rPr>
              <w:t>Solid, sharps and/or liquid waste containers, as appropriate, compliant with medical</w:t>
            </w:r>
            <w:r w:rsidRPr="009B634A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9B634A">
              <w:rPr>
                <w:rFonts w:cstheme="minorHAnsi"/>
                <w:sz w:val="24"/>
                <w:szCs w:val="24"/>
              </w:rPr>
              <w:t>waste handling requirements</w:t>
            </w:r>
          </w:p>
        </w:tc>
      </w:tr>
      <w:tr w:rsidR="00E35797" w:rsidRPr="009B634A" w:rsidTr="00E50AA1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E35797" w:rsidRPr="009B634A" w:rsidRDefault="00E35797" w:rsidP="009B634A">
            <w:pPr>
              <w:pStyle w:val="TableParagraph"/>
              <w:spacing w:after="120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9B634A">
              <w:rPr>
                <w:rFonts w:cstheme="minorHAnsi"/>
                <w:b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E35797" w:rsidRPr="009B634A" w:rsidRDefault="00E35797" w:rsidP="009B634A">
            <w:pPr>
              <w:pStyle w:val="TableParagraph"/>
              <w:spacing w:after="120" w:line="276" w:lineRule="auto"/>
              <w:ind w:left="128"/>
              <w:rPr>
                <w:rFonts w:eastAsia="Segoe UI" w:cstheme="minorHAnsi"/>
                <w:sz w:val="24"/>
                <w:szCs w:val="24"/>
              </w:rPr>
            </w:pPr>
            <w:r w:rsidRPr="009B634A">
              <w:rPr>
                <w:rFonts w:cstheme="minorHAnsi"/>
                <w:sz w:val="24"/>
                <w:szCs w:val="24"/>
              </w:rPr>
              <w:t>Appropriate to the agent(s) (see Decontamination/Disinfection SOP)</w:t>
            </w:r>
          </w:p>
        </w:tc>
      </w:tr>
      <w:tr w:rsidR="00E35797" w:rsidRPr="009B634A" w:rsidTr="00E50AA1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E35797" w:rsidRPr="009B634A" w:rsidRDefault="00E35797" w:rsidP="009B634A">
            <w:pPr>
              <w:pStyle w:val="TableParagraph"/>
              <w:spacing w:after="120" w:line="276" w:lineRule="auto"/>
              <w:rPr>
                <w:rFonts w:eastAsia="Segoe UI" w:cstheme="minorHAnsi"/>
                <w:sz w:val="24"/>
                <w:szCs w:val="24"/>
              </w:rPr>
            </w:pPr>
          </w:p>
          <w:p w:rsidR="00E35797" w:rsidRPr="009B634A" w:rsidRDefault="00E35797" w:rsidP="009B634A">
            <w:pPr>
              <w:pStyle w:val="TableParagraph"/>
              <w:spacing w:after="120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9B634A">
              <w:rPr>
                <w:rFonts w:cstheme="minorHAnsi"/>
                <w:b/>
                <w:sz w:val="24"/>
                <w:szCs w:val="24"/>
              </w:rPr>
              <w:t>Warning Sign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E35797" w:rsidRPr="009B634A" w:rsidRDefault="00E35797" w:rsidP="009B634A">
            <w:pPr>
              <w:pStyle w:val="TableParagraph"/>
              <w:spacing w:after="120" w:line="276" w:lineRule="auto"/>
              <w:ind w:left="150" w:right="365"/>
              <w:rPr>
                <w:rFonts w:eastAsia="Segoe UI" w:cstheme="minorHAnsi"/>
                <w:sz w:val="24"/>
                <w:szCs w:val="24"/>
              </w:rPr>
            </w:pPr>
            <w:r w:rsidRPr="009B634A">
              <w:rPr>
                <w:rFonts w:cstheme="minorHAnsi"/>
                <w:sz w:val="24"/>
                <w:szCs w:val="24"/>
              </w:rPr>
              <w:t>A notification to post at entrance prohibiting others from entering while hazardous</w:t>
            </w:r>
            <w:r w:rsidRPr="009B634A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9B634A">
              <w:rPr>
                <w:rFonts w:cstheme="minorHAnsi"/>
                <w:sz w:val="24"/>
                <w:szCs w:val="24"/>
              </w:rPr>
              <w:t>work is in progress</w:t>
            </w:r>
          </w:p>
        </w:tc>
      </w:tr>
    </w:tbl>
    <w:p w:rsidR="006E130B" w:rsidRPr="009B634A" w:rsidRDefault="006E130B" w:rsidP="009B634A">
      <w:pPr>
        <w:spacing w:after="120" w:line="276" w:lineRule="auto"/>
        <w:ind w:left="111"/>
        <w:rPr>
          <w:rFonts w:eastAsia="Segoe UI" w:cstheme="minorHAnsi"/>
          <w:sz w:val="24"/>
          <w:szCs w:val="24"/>
        </w:rPr>
      </w:pPr>
    </w:p>
    <w:p w:rsidR="006E130B" w:rsidRPr="009B634A" w:rsidRDefault="006E130B" w:rsidP="009B634A">
      <w:pPr>
        <w:spacing w:after="120" w:line="276" w:lineRule="auto"/>
        <w:rPr>
          <w:rFonts w:eastAsia="Segoe UI" w:cstheme="minorHAnsi"/>
          <w:sz w:val="24"/>
          <w:szCs w:val="24"/>
        </w:rPr>
      </w:pPr>
      <w:r w:rsidRPr="009B634A">
        <w:rPr>
          <w:rFonts w:eastAsia="Segoe UI" w:cstheme="minorHAnsi"/>
          <w:sz w:val="24"/>
          <w:szCs w:val="24"/>
        </w:rPr>
        <w:br w:type="page"/>
      </w:r>
    </w:p>
    <w:p w:rsidR="00E35797" w:rsidRPr="009B634A" w:rsidRDefault="00E35797" w:rsidP="009B634A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lastRenderedPageBreak/>
        <w:t>Post warning sign at entrance</w:t>
      </w:r>
    </w:p>
    <w:p w:rsidR="00E35797" w:rsidRPr="009B634A" w:rsidRDefault="00E35797" w:rsidP="009B634A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>Set up workspace with all procedural materials (e.g., stereotaxic equipment and rodent mazes)</w:t>
      </w:r>
    </w:p>
    <w:p w:rsidR="00E35797" w:rsidRPr="009B634A" w:rsidRDefault="00E35797" w:rsidP="009B634A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>Safely position the biohazard sharps waste container in an easy-to-reach location, as needed</w:t>
      </w:r>
    </w:p>
    <w:p w:rsidR="00E35797" w:rsidRPr="009B634A" w:rsidRDefault="00E35797" w:rsidP="009B634A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>Stabilize animal and perform procedure as quickly and safely as possible</w:t>
      </w:r>
    </w:p>
    <w:p w:rsidR="00E35797" w:rsidRPr="009B634A" w:rsidRDefault="00E35797" w:rsidP="009B634A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 w:right="467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 xml:space="preserve">Dispose of used needles and syringes as biohazard sharps waste immediately after use </w:t>
      </w:r>
      <w:bookmarkStart w:id="0" w:name="_GoBack"/>
      <w:bookmarkEnd w:id="0"/>
    </w:p>
    <w:p w:rsidR="00E35797" w:rsidRPr="009B634A" w:rsidRDefault="00E35797" w:rsidP="009B634A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>Remove animal from restraint or recover completely from anesthesia and return to the housing location (See Biohazardous Animal Transport SOP)</w:t>
      </w:r>
    </w:p>
    <w:p w:rsidR="00E35797" w:rsidRPr="009B634A" w:rsidRDefault="00E35797" w:rsidP="009B634A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>Dispose of all waste</w:t>
      </w:r>
    </w:p>
    <w:p w:rsidR="00E35797" w:rsidRPr="009B634A" w:rsidRDefault="00E35797" w:rsidP="009B634A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>Decontaminate all surfaces in the procedure room according to facility-specific requirements</w:t>
      </w:r>
    </w:p>
    <w:p w:rsidR="00E35797" w:rsidRPr="009B634A" w:rsidRDefault="00E35797" w:rsidP="009B634A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>Remove warning sign from door</w:t>
      </w:r>
    </w:p>
    <w:p w:rsidR="006A692B" w:rsidRPr="009B634A" w:rsidRDefault="006E130B" w:rsidP="009B634A">
      <w:pPr>
        <w:spacing w:after="120" w:line="276" w:lineRule="auto"/>
        <w:rPr>
          <w:rFonts w:eastAsia="Segoe UI" w:cstheme="minorHAnsi"/>
          <w:sz w:val="24"/>
          <w:szCs w:val="24"/>
        </w:rPr>
      </w:pPr>
      <w:r w:rsidRPr="009B63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79375</wp:posOffset>
                </wp:positionH>
                <wp:positionV relativeFrom="paragraph">
                  <wp:posOffset>-3251200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margin-left:6.25pt;margin-top:-256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C59" w:rsidRPr="009B63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margin-left:0;margin-top:20.8pt;width:520.5pt;height:110.6pt;z-index:251689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NOkVrN4AAAAI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C59" w:rsidRPr="009B634A" w:rsidRDefault="00280C59" w:rsidP="009B634A">
      <w:pPr>
        <w:spacing w:after="120" w:line="276" w:lineRule="auto"/>
        <w:rPr>
          <w:rFonts w:cstheme="minorHAnsi"/>
          <w:sz w:val="24"/>
          <w:szCs w:val="24"/>
        </w:rPr>
      </w:pPr>
    </w:p>
    <w:p w:rsidR="00E35797" w:rsidRDefault="00E35797" w:rsidP="009B634A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0" w:right="467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>A protocol must be submitted to and approved by the IBC for all biohazardous animal procedures</w:t>
      </w:r>
      <w:r w:rsidRPr="009B634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9B634A">
        <w:rPr>
          <w:rFonts w:asciiTheme="minorHAnsi" w:hAnsiTheme="minorHAnsi" w:cstheme="minorHAnsi"/>
          <w:sz w:val="24"/>
          <w:szCs w:val="24"/>
        </w:rPr>
        <w:t>performed outside of a BSC</w:t>
      </w:r>
    </w:p>
    <w:p w:rsidR="00C62E39" w:rsidRPr="009B634A" w:rsidRDefault="00C62E39" w:rsidP="009B634A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0" w:right="4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Using respiratory protection requires annual medical clearance and fit testing </w:t>
      </w:r>
      <w:r>
        <w:rPr>
          <w:rFonts w:asciiTheme="minorHAnsi" w:hAnsiTheme="minorHAnsi" w:cstheme="minorHAnsi"/>
          <w:sz w:val="24"/>
          <w:szCs w:val="24"/>
        </w:rPr>
        <w:t xml:space="preserve">typically </w:t>
      </w:r>
      <w:r>
        <w:rPr>
          <w:rFonts w:asciiTheme="minorHAnsi" w:hAnsiTheme="minorHAnsi" w:cstheme="minorHAnsi"/>
          <w:sz w:val="24"/>
          <w:szCs w:val="24"/>
        </w:rPr>
        <w:t xml:space="preserve">(depending on the type of respirator): </w:t>
      </w:r>
      <w:r>
        <w:rPr>
          <w:rFonts w:asciiTheme="minorHAnsi" w:hAnsiTheme="minorHAnsi" w:cstheme="minorHAnsi"/>
          <w:sz w:val="24"/>
          <w:szCs w:val="24"/>
        </w:rPr>
        <w:t xml:space="preserve">contact </w:t>
      </w:r>
      <w:r w:rsidRPr="009B634A">
        <w:rPr>
          <w:rFonts w:asciiTheme="minorHAnsi" w:hAnsiTheme="minorHAnsi" w:cstheme="minorHAnsi"/>
          <w:sz w:val="24"/>
          <w:szCs w:val="24"/>
        </w:rPr>
        <w:t>EHS Biosafety at 801-581-6590</w:t>
      </w:r>
      <w:r>
        <w:rPr>
          <w:rFonts w:asciiTheme="minorHAnsi" w:hAnsiTheme="minorHAnsi" w:cstheme="minorHAnsi"/>
          <w:sz w:val="24"/>
          <w:szCs w:val="24"/>
        </w:rPr>
        <w:t xml:space="preserve"> for information</w:t>
      </w:r>
    </w:p>
    <w:p w:rsidR="00E35797" w:rsidRPr="009B634A" w:rsidRDefault="00E35797" w:rsidP="009B634A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>Restraint devices, including general anesthesia, should be employed whenever possible</w:t>
      </w:r>
    </w:p>
    <w:p w:rsidR="00E35797" w:rsidRPr="009B634A" w:rsidRDefault="00E35797" w:rsidP="009B634A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0" w:right="298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>Use a “biohazard”-labeled transport container to transfer procedural tools and biohazardous materials to the</w:t>
      </w:r>
      <w:r w:rsidRPr="009B634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9B634A">
        <w:rPr>
          <w:rFonts w:asciiTheme="minorHAnsi" w:hAnsiTheme="minorHAnsi" w:cstheme="minorHAnsi"/>
          <w:sz w:val="24"/>
          <w:szCs w:val="24"/>
        </w:rPr>
        <w:t>location where materials will be delivered to animals (see Biohazardous Material Transport SOP)</w:t>
      </w:r>
    </w:p>
    <w:p w:rsidR="00E35797" w:rsidRPr="009B634A" w:rsidRDefault="00E35797" w:rsidP="009B634A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9B634A">
        <w:rPr>
          <w:rFonts w:asciiTheme="minorHAnsi" w:hAnsiTheme="minorHAnsi" w:cstheme="minorHAnsi"/>
          <w:sz w:val="24"/>
          <w:szCs w:val="24"/>
        </w:rPr>
        <w:t xml:space="preserve">Seek immediate </w:t>
      </w:r>
      <w:r w:rsidR="00C62E39">
        <w:rPr>
          <w:rFonts w:asciiTheme="minorHAnsi" w:hAnsiTheme="minorHAnsi" w:cstheme="minorHAnsi"/>
          <w:sz w:val="24"/>
          <w:szCs w:val="24"/>
        </w:rPr>
        <w:t xml:space="preserve">medical assistance and contact </w:t>
      </w:r>
      <w:r w:rsidRPr="009B634A">
        <w:rPr>
          <w:rFonts w:asciiTheme="minorHAnsi" w:hAnsiTheme="minorHAnsi" w:cstheme="minorHAnsi"/>
          <w:sz w:val="24"/>
          <w:szCs w:val="24"/>
        </w:rPr>
        <w:t>EHS Biosafety at 801-581-6590</w:t>
      </w:r>
      <w:r w:rsidRPr="009B63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B634A">
        <w:rPr>
          <w:rFonts w:asciiTheme="minorHAnsi" w:hAnsiTheme="minorHAnsi" w:cstheme="minorHAnsi"/>
          <w:sz w:val="24"/>
          <w:szCs w:val="24"/>
        </w:rPr>
        <w:t>within 12 hours of an exposure to biohazardous materials</w:t>
      </w:r>
    </w:p>
    <w:sectPr w:rsidR="00E35797" w:rsidRPr="009B634A">
      <w:footerReference w:type="default" r:id="rId14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C62E39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3A12FDDC" wp14:editId="05A1B25F">
          <wp:simplePos x="0" y="0"/>
          <wp:positionH relativeFrom="column">
            <wp:posOffset>2514600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E35797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Handling </w:t>
                          </w:r>
                          <w:r w:rsidR="00AB0F8F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Biohazardous Animal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 Outside of a Biosafety Cabinet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E35797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Handling </w:t>
                    </w:r>
                    <w:r w:rsidR="00AB0F8F">
                      <w:rPr>
                        <w:rFonts w:ascii="Segoe UI"/>
                        <w:i/>
                        <w:spacing w:val="-1"/>
                        <w:sz w:val="16"/>
                      </w:rPr>
                      <w:t>Biohazardous Animal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 Outside of a Biosafety Cabinet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2E39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2E39">
                      <w:rPr>
                        <w:rFonts w:ascii="Segoe UI"/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0" t="0" r="5715" b="571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C62E39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C62E39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24F9236D"/>
    <w:multiLevelType w:val="hybridMultilevel"/>
    <w:tmpl w:val="88AEE4B6"/>
    <w:lvl w:ilvl="0" w:tplc="9E8AA2AA">
      <w:start w:val="1"/>
      <w:numFmt w:val="bullet"/>
      <w:lvlText w:val=""/>
      <w:lvlJc w:val="left"/>
      <w:pPr>
        <w:ind w:left="64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B581BAC">
      <w:start w:val="1"/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F7528564">
      <w:start w:val="1"/>
      <w:numFmt w:val="bullet"/>
      <w:lvlText w:val="•"/>
      <w:lvlJc w:val="left"/>
      <w:pPr>
        <w:ind w:left="2676" w:hanging="361"/>
      </w:pPr>
      <w:rPr>
        <w:rFonts w:hint="default"/>
      </w:rPr>
    </w:lvl>
    <w:lvl w:ilvl="3" w:tplc="E850E4D8">
      <w:start w:val="1"/>
      <w:numFmt w:val="bullet"/>
      <w:lvlText w:val="•"/>
      <w:lvlJc w:val="left"/>
      <w:pPr>
        <w:ind w:left="3692" w:hanging="361"/>
      </w:pPr>
      <w:rPr>
        <w:rFonts w:hint="default"/>
      </w:rPr>
    </w:lvl>
    <w:lvl w:ilvl="4" w:tplc="D86AEB6A">
      <w:start w:val="1"/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FBAA4A2C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0C2AF214">
      <w:start w:val="1"/>
      <w:numFmt w:val="bullet"/>
      <w:lvlText w:val="•"/>
      <w:lvlJc w:val="left"/>
      <w:pPr>
        <w:ind w:left="6738" w:hanging="361"/>
      </w:pPr>
      <w:rPr>
        <w:rFonts w:hint="default"/>
      </w:rPr>
    </w:lvl>
    <w:lvl w:ilvl="7" w:tplc="7124D30A">
      <w:start w:val="1"/>
      <w:numFmt w:val="bullet"/>
      <w:lvlText w:val="•"/>
      <w:lvlJc w:val="left"/>
      <w:pPr>
        <w:ind w:left="7753" w:hanging="361"/>
      </w:pPr>
      <w:rPr>
        <w:rFonts w:hint="default"/>
      </w:rPr>
    </w:lvl>
    <w:lvl w:ilvl="8" w:tplc="A23C59C6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2" w15:restartNumberingAfterBreak="0">
    <w:nsid w:val="28BF5611"/>
    <w:multiLevelType w:val="hybridMultilevel"/>
    <w:tmpl w:val="16AAE912"/>
    <w:lvl w:ilvl="0" w:tplc="1960F316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2B5CD7E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2A22744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C980DA18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A8A5DF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EFA421E6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C9AF8CC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F3C9D8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E384F1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4" w15:restartNumberingAfterBreak="0">
    <w:nsid w:val="3B393434"/>
    <w:multiLevelType w:val="hybridMultilevel"/>
    <w:tmpl w:val="B4081050"/>
    <w:lvl w:ilvl="0" w:tplc="29C24436">
      <w:start w:val="1"/>
      <w:numFmt w:val="decimal"/>
      <w:lvlText w:val="%1."/>
      <w:lvlJc w:val="left"/>
      <w:pPr>
        <w:ind w:left="66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19A40DF4">
      <w:start w:val="1"/>
      <w:numFmt w:val="bullet"/>
      <w:lvlText w:val="•"/>
      <w:lvlJc w:val="left"/>
      <w:pPr>
        <w:ind w:left="1674" w:hanging="361"/>
      </w:pPr>
      <w:rPr>
        <w:rFonts w:hint="default"/>
      </w:rPr>
    </w:lvl>
    <w:lvl w:ilvl="2" w:tplc="C6D45D6A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4498D55C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C582A7F4">
      <w:start w:val="1"/>
      <w:numFmt w:val="bullet"/>
      <w:lvlText w:val="•"/>
      <w:lvlJc w:val="left"/>
      <w:pPr>
        <w:ind w:left="4716" w:hanging="361"/>
      </w:pPr>
      <w:rPr>
        <w:rFonts w:hint="default"/>
      </w:rPr>
    </w:lvl>
    <w:lvl w:ilvl="5" w:tplc="AA38C3A4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0FA0EBB6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3AF08640">
      <w:start w:val="1"/>
      <w:numFmt w:val="bullet"/>
      <w:lvlText w:val="•"/>
      <w:lvlJc w:val="left"/>
      <w:pPr>
        <w:ind w:left="7758" w:hanging="361"/>
      </w:pPr>
      <w:rPr>
        <w:rFonts w:hint="default"/>
      </w:rPr>
    </w:lvl>
    <w:lvl w:ilvl="8" w:tplc="C7D27A0C">
      <w:start w:val="1"/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5" w15:restartNumberingAfterBreak="0">
    <w:nsid w:val="3FCC495A"/>
    <w:multiLevelType w:val="hybridMultilevel"/>
    <w:tmpl w:val="6DE0B7B2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4BE60E0A"/>
    <w:multiLevelType w:val="hybridMultilevel"/>
    <w:tmpl w:val="73DC2A98"/>
    <w:lvl w:ilvl="0" w:tplc="63E6DF58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D6F6383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23C967C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893058A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4BC40492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976C53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B860C1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EDE28BF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8404F9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7" w15:restartNumberingAfterBreak="0">
    <w:nsid w:val="4F287138"/>
    <w:multiLevelType w:val="hybridMultilevel"/>
    <w:tmpl w:val="818C35F2"/>
    <w:lvl w:ilvl="0" w:tplc="D548CAF6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C71271D2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E6F6E944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6B74B5B8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047671B0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E606FB58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20B662B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030AFD0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FAC5300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8" w15:restartNumberingAfterBreak="0">
    <w:nsid w:val="57D70CE1"/>
    <w:multiLevelType w:val="hybridMultilevel"/>
    <w:tmpl w:val="A8428A00"/>
    <w:lvl w:ilvl="0" w:tplc="A3BA8DA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D7E7D4E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992230A6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9E60432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365AA7F6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2DE2BDE2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26F854EE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AEBCD86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2F09A26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9" w15:restartNumberingAfterBreak="0">
    <w:nsid w:val="61F247C2"/>
    <w:multiLevelType w:val="hybridMultilevel"/>
    <w:tmpl w:val="66FADD90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74332744"/>
    <w:multiLevelType w:val="hybridMultilevel"/>
    <w:tmpl w:val="075E22C8"/>
    <w:lvl w:ilvl="0" w:tplc="A51480BC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sz w:val="18"/>
        <w:szCs w:val="18"/>
      </w:rPr>
    </w:lvl>
    <w:lvl w:ilvl="1" w:tplc="368C1C38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D432300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EC7C1142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E8676EE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FF5401F0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B6067A8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ACCC81E4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6F709FBC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11" w15:restartNumberingAfterBreak="0">
    <w:nsid w:val="7EB826A8"/>
    <w:multiLevelType w:val="hybridMultilevel"/>
    <w:tmpl w:val="8E96AD6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A6D63"/>
    <w:rsid w:val="00193D56"/>
    <w:rsid w:val="00280C59"/>
    <w:rsid w:val="002C199E"/>
    <w:rsid w:val="002E3C6F"/>
    <w:rsid w:val="00375AF9"/>
    <w:rsid w:val="003F2FEC"/>
    <w:rsid w:val="004606E5"/>
    <w:rsid w:val="004B736A"/>
    <w:rsid w:val="004E3EA0"/>
    <w:rsid w:val="004F7826"/>
    <w:rsid w:val="00556FDA"/>
    <w:rsid w:val="00585A6D"/>
    <w:rsid w:val="006A692B"/>
    <w:rsid w:val="006E130B"/>
    <w:rsid w:val="008E7237"/>
    <w:rsid w:val="009B634A"/>
    <w:rsid w:val="00AB0F8F"/>
    <w:rsid w:val="00AF0310"/>
    <w:rsid w:val="00AF695A"/>
    <w:rsid w:val="00B95216"/>
    <w:rsid w:val="00C33946"/>
    <w:rsid w:val="00C62E39"/>
    <w:rsid w:val="00C879A0"/>
    <w:rsid w:val="00E06DBC"/>
    <w:rsid w:val="00E27BA4"/>
    <w:rsid w:val="00E35797"/>
    <w:rsid w:val="00E5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F9C2F8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89C4-ED9D-440A-89DA-D1B42048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2021-01-22T19:37:00Z</dcterms:created>
  <dcterms:modified xsi:type="dcterms:W3CDTF">2021-01-22T19:37:00Z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