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2B" w:rsidRDefault="004606E5">
      <w:pPr>
        <w:tabs>
          <w:tab w:val="left" w:pos="7538"/>
        </w:tabs>
        <w:spacing w:before="40"/>
        <w:ind w:left="140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-1"/>
          <w:sz w:val="18"/>
        </w:rPr>
        <w:t>Principal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Investigator:</w:t>
      </w:r>
      <w:r>
        <w:rPr>
          <w:rFonts w:ascii="Segoe UI"/>
          <w:spacing w:val="-1"/>
          <w:sz w:val="18"/>
        </w:rPr>
        <w:tab/>
        <w:t>Date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Approved:</w:t>
      </w:r>
    </w:p>
    <w:p w:rsidR="006A692B" w:rsidRDefault="00E27BA4">
      <w:pPr>
        <w:spacing w:line="20" w:lineRule="atLeast"/>
        <w:ind w:left="105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6520" cy="7620"/>
                <wp:effectExtent l="3175" t="8255" r="8255" b="3175"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7620"/>
                          <a:chOff x="0" y="0"/>
                          <a:chExt cx="10152" cy="12"/>
                        </a:xfrm>
                      </wpg:grpSpPr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40" cy="2"/>
                            <a:chOff x="6" y="6"/>
                            <a:chExt cx="10140" cy="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40"/>
                                <a:gd name="T2" fmla="+- 0 10145 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60BEC7" id="Group 7" o:spid="_x0000_s1026" style="width:507.6pt;height:.6pt;mso-position-horizontal-relative:char;mso-position-vertical-relative:line" coordsize="101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">
                <v:group id="Group 8" o:spid="_x0000_s1027" style="position:absolute;left:6;top:6;width:10140;height:2" coordorigin="6,6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" o:spid="_x0000_s1028" style="position:absolute;left:6;top: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" path="m,l10139,e" filled="f" strokeweight=".58pt">
                    <v:path arrowok="t" o:connecttype="custom" o:connectlocs="0,0;10139,0" o:connectangles="0,0"/>
                  </v:shape>
                </v:group>
                <w10:anchorlock/>
              </v:group>
            </w:pict>
          </mc:Fallback>
        </mc:AlternateContent>
      </w:r>
    </w:p>
    <w:p w:rsidR="006A692B" w:rsidRDefault="00E27BA4">
      <w:pPr>
        <w:spacing w:before="9"/>
        <w:rPr>
          <w:rFonts w:ascii="Segoe UI" w:eastAsia="Segoe UI" w:hAnsi="Segoe UI" w:cs="Segoe UI"/>
          <w:sz w:val="5"/>
          <w:szCs w:val="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238760</wp:posOffset>
                </wp:positionV>
                <wp:extent cx="6697980" cy="349250"/>
                <wp:effectExtent l="12700" t="5715" r="13970" b="698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349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9A0" w:rsidRPr="00D55DDD" w:rsidRDefault="004566EF" w:rsidP="00E27BA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Core Facility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8pt;width:527.4pt;height:27.5pt;z-index:251653120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" fillcolor="#c00000" strokecolor="#c00000">
                <v:textbox style="mso-fit-shape-to-text:t">
                  <w:txbxContent>
                    <w:p w:rsidR="00C879A0" w:rsidRPr="00D55DDD" w:rsidRDefault="004566EF" w:rsidP="00E27BA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Core Facility Management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7631" w:rsidRPr="005E7631" w:rsidRDefault="004606E5" w:rsidP="005E7631">
      <w:pPr>
        <w:pStyle w:val="BodyText"/>
        <w:spacing w:before="0" w:after="120" w:line="276" w:lineRule="auto"/>
        <w:ind w:left="144" w:right="216" w:firstLine="0"/>
        <w:rPr>
          <w:rFonts w:asciiTheme="minorHAnsi" w:hAnsiTheme="minorHAnsi" w:cstheme="minorHAnsi"/>
          <w:sz w:val="24"/>
          <w:szCs w:val="24"/>
        </w:rPr>
      </w:pPr>
      <w:r w:rsidRPr="005E7631">
        <w:rPr>
          <w:rFonts w:asciiTheme="minorHAnsi" w:hAnsiTheme="minorHAnsi" w:cstheme="minorHAnsi"/>
          <w:sz w:val="24"/>
          <w:szCs w:val="24"/>
        </w:rPr>
        <w:t xml:space="preserve">This SOP applies to </w:t>
      </w:r>
      <w:r w:rsidR="005E7631" w:rsidRPr="005E7631">
        <w:rPr>
          <w:rFonts w:asciiTheme="minorHAnsi" w:hAnsiTheme="minorHAnsi" w:cstheme="minorHAnsi"/>
          <w:sz w:val="24"/>
          <w:szCs w:val="24"/>
        </w:rPr>
        <w:t>the Responsible Party (e.g., PI, faculty member or facility manager) who oversees and provides</w:t>
      </w:r>
      <w:r w:rsidR="005E7631" w:rsidRPr="005E7631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="005E7631" w:rsidRPr="005E7631">
        <w:rPr>
          <w:rFonts w:asciiTheme="minorHAnsi" w:hAnsiTheme="minorHAnsi" w:cstheme="minorHAnsi"/>
          <w:sz w:val="24"/>
          <w:szCs w:val="24"/>
        </w:rPr>
        <w:t xml:space="preserve">access to a Core Facility with a scope including </w:t>
      </w:r>
      <w:r w:rsidR="005E7631">
        <w:rPr>
          <w:rFonts w:asciiTheme="minorHAnsi" w:hAnsiTheme="minorHAnsi" w:cstheme="minorHAnsi"/>
          <w:sz w:val="24"/>
          <w:szCs w:val="24"/>
        </w:rPr>
        <w:t xml:space="preserve">work with </w:t>
      </w:r>
      <w:r w:rsidR="005E7631" w:rsidRPr="005E7631">
        <w:rPr>
          <w:rFonts w:asciiTheme="minorHAnsi" w:hAnsiTheme="minorHAnsi" w:cstheme="minorHAnsi"/>
          <w:sz w:val="24"/>
          <w:szCs w:val="24"/>
        </w:rPr>
        <w:t xml:space="preserve">biological materials that require </w:t>
      </w:r>
      <w:proofErr w:type="gramStart"/>
      <w:r w:rsidR="005E7631" w:rsidRPr="005E7631">
        <w:rPr>
          <w:rFonts w:asciiTheme="minorHAnsi" w:eastAsia="Malgun Gothic" w:hAnsiTheme="minorHAnsi" w:cstheme="minorHAnsi"/>
          <w:sz w:val="24"/>
          <w:szCs w:val="24"/>
        </w:rPr>
        <w:t>≥</w:t>
      </w:r>
      <w:r w:rsidR="005E7631" w:rsidRPr="005E7631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="005E7631" w:rsidRPr="005E7631">
        <w:rPr>
          <w:rFonts w:asciiTheme="minorHAnsi" w:hAnsiTheme="minorHAnsi" w:cstheme="minorHAnsi"/>
          <w:sz w:val="24"/>
          <w:szCs w:val="24"/>
        </w:rPr>
        <w:t>A)BSL2 containment.</w:t>
      </w:r>
    </w:p>
    <w:p w:rsidR="005E7631" w:rsidRPr="005E7631" w:rsidRDefault="005E7631" w:rsidP="005E7631">
      <w:pPr>
        <w:pStyle w:val="BodyText"/>
        <w:spacing w:before="0" w:after="120" w:line="276" w:lineRule="auto"/>
        <w:ind w:left="144" w:right="216" w:firstLine="0"/>
        <w:rPr>
          <w:rFonts w:asciiTheme="minorHAnsi" w:hAnsiTheme="minorHAnsi" w:cstheme="minorHAnsi"/>
          <w:sz w:val="24"/>
          <w:szCs w:val="24"/>
        </w:rPr>
      </w:pPr>
      <w:r w:rsidRPr="00193D5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6390CA4A" wp14:editId="44AD75A3">
                <wp:simplePos x="0" y="0"/>
                <wp:positionH relativeFrom="margin">
                  <wp:posOffset>0</wp:posOffset>
                </wp:positionH>
                <wp:positionV relativeFrom="paragraph">
                  <wp:posOffset>3523615</wp:posOffset>
                </wp:positionV>
                <wp:extent cx="6610350" cy="1404620"/>
                <wp:effectExtent l="0" t="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56" w:rsidRPr="003F2FEC" w:rsidRDefault="002C199E" w:rsidP="00193D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0CA4A" id="_x0000_s1027" type="#_x0000_t202" style="position:absolute;left:0;text-align:left;margin-left:0;margin-top:277.45pt;width:520.5pt;height:110.6pt;z-index:2516874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" fillcolor="#c00000" strokecolor="#c00000">
                <v:textbox style="mso-fit-shape-to-text:t">
                  <w:txbxContent>
                    <w:p w:rsidR="00193D56" w:rsidRPr="003F2FEC" w:rsidRDefault="002C199E" w:rsidP="00193D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Procedures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93D5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>
                <wp:simplePos x="0" y="0"/>
                <wp:positionH relativeFrom="margin">
                  <wp:posOffset>-129540</wp:posOffset>
                </wp:positionH>
                <wp:positionV relativeFrom="paragraph">
                  <wp:posOffset>1610995</wp:posOffset>
                </wp:positionV>
                <wp:extent cx="6610350" cy="140462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237" w:rsidRPr="003F2FEC" w:rsidRDefault="002C199E" w:rsidP="002C199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sz w:val="32"/>
                              </w:rPr>
                              <w:t>Engineering Controls, Equipment, and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0.2pt;margin-top:126.85pt;width:520.5pt;height:110.6pt;z-index:2516853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" fillcolor="#c00000" strokecolor="#c00000">
                <v:textbox style="mso-fit-shape-to-text:t">
                  <w:txbxContent>
                    <w:p w:rsidR="008E7237" w:rsidRPr="003F2FEC" w:rsidRDefault="002C199E" w:rsidP="002C199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FEC">
                        <w:rPr>
                          <w:b/>
                          <w:sz w:val="32"/>
                        </w:rPr>
                        <w:t>Engineering Controls, Equipment, and Materials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7631">
        <w:rPr>
          <w:rFonts w:asciiTheme="minorHAnsi" w:hAnsiTheme="minorHAnsi" w:cstheme="minorHAnsi"/>
          <w:sz w:val="24"/>
          <w:szCs w:val="24"/>
        </w:rPr>
        <w:t>The Responsible Party sets the scope of materials, operations and users allowed into the Core Facility. Providing Core Facility access to individuals who perform</w:t>
      </w:r>
      <w:r w:rsidRPr="005E7631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5E7631">
        <w:rPr>
          <w:rFonts w:asciiTheme="minorHAnsi" w:hAnsiTheme="minorHAnsi" w:cstheme="minorHAnsi"/>
          <w:sz w:val="24"/>
          <w:szCs w:val="24"/>
        </w:rPr>
        <w:t xml:space="preserve">procedures involving biohazardous materials increases the risk for containment loss and/or exposures if safety and facility-specific SOPs </w:t>
      </w:r>
      <w:proofErr w:type="gramStart"/>
      <w:r w:rsidRPr="005E7631">
        <w:rPr>
          <w:rFonts w:asciiTheme="minorHAnsi" w:hAnsiTheme="minorHAnsi" w:cstheme="minorHAnsi"/>
          <w:sz w:val="24"/>
          <w:szCs w:val="24"/>
        </w:rPr>
        <w:t>are not followed</w:t>
      </w:r>
      <w:proofErr w:type="gramEnd"/>
      <w:r w:rsidRPr="005E7631">
        <w:rPr>
          <w:rFonts w:asciiTheme="minorHAnsi" w:hAnsiTheme="minorHAnsi" w:cstheme="minorHAnsi"/>
          <w:sz w:val="24"/>
          <w:szCs w:val="24"/>
        </w:rPr>
        <w:t xml:space="preserve"> properly. To mitigate risk, the Responsible Party must ensure that users of the space </w:t>
      </w:r>
      <w:proofErr w:type="gramStart"/>
      <w:r w:rsidRPr="005E7631">
        <w:rPr>
          <w:rFonts w:asciiTheme="minorHAnsi" w:hAnsiTheme="minorHAnsi" w:cstheme="minorHAnsi"/>
          <w:sz w:val="24"/>
          <w:szCs w:val="24"/>
        </w:rPr>
        <w:t>are approved</w:t>
      </w:r>
      <w:proofErr w:type="gramEnd"/>
      <w:r w:rsidRPr="005E763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by the IBC </w:t>
      </w:r>
      <w:r w:rsidRPr="005E7631">
        <w:rPr>
          <w:rFonts w:asciiTheme="minorHAnsi" w:hAnsiTheme="minorHAnsi" w:cstheme="minorHAnsi"/>
          <w:sz w:val="24"/>
          <w:szCs w:val="24"/>
        </w:rPr>
        <w:t xml:space="preserve">to work with biological materials </w:t>
      </w:r>
      <w:r w:rsidR="00A86814">
        <w:rPr>
          <w:rFonts w:asciiTheme="minorHAnsi" w:hAnsiTheme="minorHAnsi" w:cstheme="minorHAnsi"/>
          <w:sz w:val="24"/>
          <w:szCs w:val="24"/>
        </w:rPr>
        <w:t xml:space="preserve">and have received </w:t>
      </w:r>
      <w:r>
        <w:rPr>
          <w:rFonts w:asciiTheme="minorHAnsi" w:hAnsiTheme="minorHAnsi" w:cstheme="minorHAnsi"/>
          <w:sz w:val="24"/>
          <w:szCs w:val="24"/>
        </w:rPr>
        <w:t>EHS t</w:t>
      </w:r>
      <w:r w:rsidRPr="005E7631">
        <w:rPr>
          <w:rFonts w:asciiTheme="minorHAnsi" w:hAnsiTheme="minorHAnsi" w:cstheme="minorHAnsi"/>
          <w:sz w:val="24"/>
          <w:szCs w:val="24"/>
        </w:rPr>
        <w:t>raining</w:t>
      </w:r>
      <w:r>
        <w:rPr>
          <w:rFonts w:asciiTheme="minorHAnsi" w:hAnsiTheme="minorHAnsi" w:cstheme="minorHAnsi"/>
          <w:sz w:val="24"/>
          <w:szCs w:val="24"/>
        </w:rPr>
        <w:t xml:space="preserve"> within the prior year</w:t>
      </w:r>
      <w:r w:rsidR="00336812">
        <w:rPr>
          <w:rFonts w:asciiTheme="minorHAnsi" w:hAnsiTheme="minorHAnsi" w:cstheme="minorHAnsi"/>
          <w:sz w:val="24"/>
          <w:szCs w:val="24"/>
        </w:rPr>
        <w:t>,</w:t>
      </w:r>
      <w:r w:rsidRPr="005E7631">
        <w:rPr>
          <w:rFonts w:asciiTheme="minorHAnsi" w:hAnsiTheme="minorHAnsi" w:cstheme="minorHAnsi"/>
          <w:sz w:val="24"/>
          <w:szCs w:val="24"/>
        </w:rPr>
        <w:t xml:space="preserve"> and provide and document Core Facility-specific training for users and staff.</w:t>
      </w:r>
    </w:p>
    <w:p w:rsidR="00585A6D" w:rsidRPr="00193D56" w:rsidRDefault="00585A6D" w:rsidP="005E7631">
      <w:pPr>
        <w:pStyle w:val="BodyText"/>
        <w:spacing w:before="158" w:line="276" w:lineRule="auto"/>
        <w:ind w:left="2790" w:right="240" w:firstLine="0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margin" w:tblpY="-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0"/>
        <w:gridCol w:w="7221"/>
      </w:tblGrid>
      <w:tr w:rsidR="005E7631" w:rsidRPr="00193D56" w:rsidTr="005E7631">
        <w:trPr>
          <w:trHeight w:hRule="exact" w:val="609"/>
        </w:trPr>
        <w:tc>
          <w:tcPr>
            <w:tcW w:w="2860" w:type="dxa"/>
            <w:tcBorders>
              <w:top w:val="nil"/>
              <w:left w:val="nil"/>
              <w:bottom w:val="single" w:sz="5" w:space="0" w:color="BEBEBE"/>
              <w:right w:val="nil"/>
            </w:tcBorders>
            <w:vAlign w:val="center"/>
          </w:tcPr>
          <w:p w:rsidR="005E7631" w:rsidRPr="005E7631" w:rsidRDefault="005E7631" w:rsidP="005E7631">
            <w:pPr>
              <w:pStyle w:val="TableParagraph"/>
              <w:spacing w:before="5"/>
              <w:ind w:left="1082" w:right="193" w:hanging="867"/>
              <w:rPr>
                <w:rFonts w:eastAsia="Segoe UI" w:cstheme="minorHAnsi"/>
                <w:sz w:val="24"/>
                <w:szCs w:val="24"/>
              </w:rPr>
            </w:pPr>
            <w:r w:rsidRPr="005E7631">
              <w:rPr>
                <w:rFonts w:cstheme="minorHAnsi"/>
                <w:b/>
                <w:spacing w:val="-1"/>
                <w:sz w:val="24"/>
                <w:szCs w:val="24"/>
              </w:rPr>
              <w:t>Core-Specific</w:t>
            </w:r>
            <w:r w:rsidRPr="005E7631">
              <w:rPr>
                <w:rFonts w:cstheme="minorHAnsi"/>
                <w:b/>
                <w:spacing w:val="-21"/>
                <w:sz w:val="24"/>
                <w:szCs w:val="24"/>
              </w:rPr>
              <w:t xml:space="preserve"> </w:t>
            </w:r>
            <w:r w:rsidRPr="005E7631">
              <w:rPr>
                <w:rFonts w:cstheme="minorHAnsi"/>
                <w:b/>
                <w:sz w:val="24"/>
                <w:szCs w:val="24"/>
              </w:rPr>
              <w:t>Training</w:t>
            </w:r>
            <w:r w:rsidRPr="005E7631">
              <w:rPr>
                <w:rFonts w:cstheme="minorHAnsi"/>
                <w:b/>
                <w:spacing w:val="24"/>
                <w:w w:val="99"/>
                <w:sz w:val="24"/>
                <w:szCs w:val="24"/>
              </w:rPr>
              <w:t xml:space="preserve"> </w:t>
            </w:r>
            <w:r w:rsidRPr="005E7631">
              <w:rPr>
                <w:rFonts w:cstheme="minorHAnsi"/>
                <w:b/>
                <w:spacing w:val="-1"/>
                <w:sz w:val="24"/>
                <w:szCs w:val="24"/>
              </w:rPr>
              <w:t>Log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5" w:space="0" w:color="BEBEBE"/>
              <w:right w:val="nil"/>
            </w:tcBorders>
          </w:tcPr>
          <w:p w:rsidR="005E7631" w:rsidRPr="005E7631" w:rsidRDefault="005E7631" w:rsidP="005E7631">
            <w:pPr>
              <w:pStyle w:val="TableParagraph"/>
              <w:spacing w:before="140"/>
              <w:ind w:left="129"/>
              <w:rPr>
                <w:rFonts w:eastAsia="Segoe UI" w:cstheme="minorHAnsi"/>
                <w:sz w:val="24"/>
                <w:szCs w:val="24"/>
              </w:rPr>
            </w:pPr>
            <w:r w:rsidRPr="005E7631">
              <w:rPr>
                <w:rFonts w:cstheme="minorHAnsi"/>
                <w:sz w:val="24"/>
                <w:szCs w:val="24"/>
              </w:rPr>
              <w:t>A</w:t>
            </w:r>
            <w:r w:rsidRPr="005E7631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5E7631">
              <w:rPr>
                <w:rFonts w:cstheme="minorHAnsi"/>
                <w:spacing w:val="-1"/>
                <w:sz w:val="24"/>
                <w:szCs w:val="24"/>
              </w:rPr>
              <w:t>record</w:t>
            </w:r>
            <w:r w:rsidRPr="005E7631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5E7631">
              <w:rPr>
                <w:rFonts w:cstheme="minorHAnsi"/>
                <w:spacing w:val="-1"/>
                <w:sz w:val="24"/>
                <w:szCs w:val="24"/>
              </w:rPr>
              <w:t>sheet</w:t>
            </w:r>
            <w:r w:rsidRPr="005E7631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5E7631">
              <w:rPr>
                <w:rFonts w:cstheme="minorHAnsi"/>
                <w:sz w:val="24"/>
                <w:szCs w:val="24"/>
              </w:rPr>
              <w:t>for</w:t>
            </w:r>
            <w:r w:rsidRPr="005E7631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5E7631">
              <w:rPr>
                <w:rFonts w:cstheme="minorHAnsi"/>
                <w:spacing w:val="-1"/>
                <w:sz w:val="24"/>
                <w:szCs w:val="24"/>
              </w:rPr>
              <w:t>training</w:t>
            </w:r>
            <w:r w:rsidRPr="005E7631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5E7631">
              <w:rPr>
                <w:rFonts w:cstheme="minorHAnsi"/>
                <w:sz w:val="24"/>
                <w:szCs w:val="24"/>
              </w:rPr>
              <w:t>and</w:t>
            </w:r>
            <w:r w:rsidRPr="005E7631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5E7631">
              <w:rPr>
                <w:rFonts w:cstheme="minorHAnsi"/>
                <w:sz w:val="24"/>
                <w:szCs w:val="24"/>
              </w:rPr>
              <w:t>annual</w:t>
            </w:r>
            <w:r w:rsidRPr="005E7631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5E7631">
              <w:rPr>
                <w:rFonts w:cstheme="minorHAnsi"/>
                <w:sz w:val="24"/>
                <w:szCs w:val="24"/>
              </w:rPr>
              <w:t>refresher</w:t>
            </w:r>
            <w:r w:rsidRPr="005E7631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5E7631">
              <w:rPr>
                <w:rFonts w:cstheme="minorHAnsi"/>
                <w:sz w:val="24"/>
                <w:szCs w:val="24"/>
              </w:rPr>
              <w:t>training</w:t>
            </w:r>
          </w:p>
        </w:tc>
      </w:tr>
      <w:tr w:rsidR="005E7631" w:rsidRPr="00193D56" w:rsidTr="005E7631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5E7631" w:rsidRPr="005E7631" w:rsidRDefault="005E7631" w:rsidP="005E7631">
            <w:pPr>
              <w:pStyle w:val="TableParagraph"/>
              <w:spacing w:before="59"/>
              <w:ind w:left="1082" w:right="127" w:hanging="934"/>
              <w:rPr>
                <w:rFonts w:eastAsia="Segoe UI" w:cstheme="minorHAnsi"/>
                <w:sz w:val="24"/>
                <w:szCs w:val="24"/>
              </w:rPr>
            </w:pPr>
            <w:r w:rsidRPr="005E7631">
              <w:rPr>
                <w:rFonts w:cstheme="minorHAnsi"/>
                <w:b/>
                <w:sz w:val="24"/>
                <w:szCs w:val="24"/>
              </w:rPr>
              <w:t>Hazard</w:t>
            </w:r>
            <w:r w:rsidRPr="005E7631">
              <w:rPr>
                <w:rFonts w:cstheme="minorHAnsi"/>
                <w:b/>
                <w:spacing w:val="-24"/>
                <w:sz w:val="24"/>
                <w:szCs w:val="24"/>
              </w:rPr>
              <w:t xml:space="preserve"> </w:t>
            </w:r>
            <w:r w:rsidRPr="005E7631">
              <w:rPr>
                <w:rFonts w:cstheme="minorHAnsi"/>
                <w:b/>
                <w:sz w:val="24"/>
                <w:szCs w:val="24"/>
              </w:rPr>
              <w:t>Communication</w:t>
            </w:r>
            <w:r w:rsidRPr="005E7631">
              <w:rPr>
                <w:rFonts w:cstheme="minorHAnsi"/>
                <w:b/>
                <w:spacing w:val="21"/>
                <w:w w:val="99"/>
                <w:sz w:val="24"/>
                <w:szCs w:val="24"/>
              </w:rPr>
              <w:t xml:space="preserve"> </w:t>
            </w:r>
            <w:r w:rsidRPr="005E7631">
              <w:rPr>
                <w:rFonts w:cstheme="minorHAnsi"/>
                <w:b/>
                <w:spacing w:val="-1"/>
                <w:sz w:val="24"/>
                <w:szCs w:val="24"/>
              </w:rPr>
              <w:t>Log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5E7631" w:rsidRPr="005E7631" w:rsidRDefault="005E7631" w:rsidP="005E7631">
            <w:pPr>
              <w:pStyle w:val="TableParagraph"/>
              <w:spacing w:before="59"/>
              <w:ind w:left="129" w:right="374"/>
              <w:rPr>
                <w:rFonts w:eastAsia="Segoe UI" w:cstheme="minorHAnsi"/>
                <w:sz w:val="24"/>
                <w:szCs w:val="24"/>
              </w:rPr>
            </w:pPr>
            <w:r w:rsidRPr="005E7631">
              <w:rPr>
                <w:rFonts w:cstheme="minorHAnsi"/>
                <w:sz w:val="24"/>
                <w:szCs w:val="24"/>
              </w:rPr>
              <w:t>A</w:t>
            </w:r>
            <w:r w:rsidRPr="005E7631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5E7631">
              <w:rPr>
                <w:rFonts w:cstheme="minorHAnsi"/>
                <w:spacing w:val="-1"/>
                <w:sz w:val="24"/>
                <w:szCs w:val="24"/>
              </w:rPr>
              <w:t>record</w:t>
            </w:r>
            <w:r w:rsidRPr="005E7631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5E7631">
              <w:rPr>
                <w:rFonts w:cstheme="minorHAnsi"/>
                <w:spacing w:val="-1"/>
                <w:sz w:val="24"/>
                <w:szCs w:val="24"/>
              </w:rPr>
              <w:t>sheet</w:t>
            </w:r>
            <w:r w:rsidRPr="005E7631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5E7631">
              <w:rPr>
                <w:rFonts w:cstheme="minorHAnsi"/>
                <w:sz w:val="24"/>
                <w:szCs w:val="24"/>
              </w:rPr>
              <w:t>for</w:t>
            </w:r>
            <w:r w:rsidRPr="005E7631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5E7631">
              <w:rPr>
                <w:rFonts w:cstheme="minorHAnsi"/>
                <w:sz w:val="24"/>
                <w:szCs w:val="24"/>
              </w:rPr>
              <w:t>providing</w:t>
            </w:r>
            <w:r w:rsidRPr="005E7631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5E7631">
              <w:rPr>
                <w:rFonts w:cstheme="minorHAnsi"/>
                <w:sz w:val="24"/>
                <w:szCs w:val="24"/>
              </w:rPr>
              <w:t>hazard</w:t>
            </w:r>
            <w:r w:rsidRPr="005E7631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5E7631">
              <w:rPr>
                <w:rFonts w:cstheme="minorHAnsi"/>
                <w:spacing w:val="-1"/>
                <w:sz w:val="24"/>
                <w:szCs w:val="24"/>
              </w:rPr>
              <w:t>communication</w:t>
            </w:r>
            <w:r w:rsidRPr="005E7631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5E7631">
              <w:rPr>
                <w:rFonts w:cstheme="minorHAnsi"/>
                <w:sz w:val="24"/>
                <w:szCs w:val="24"/>
              </w:rPr>
              <w:t xml:space="preserve">to </w:t>
            </w:r>
            <w:r w:rsidRPr="005E7631">
              <w:rPr>
                <w:rFonts w:cstheme="minorHAnsi"/>
                <w:spacing w:val="-1"/>
                <w:sz w:val="24"/>
                <w:szCs w:val="24"/>
              </w:rPr>
              <w:t>staff,</w:t>
            </w:r>
            <w:r w:rsidRPr="005E7631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5E7631">
              <w:rPr>
                <w:rFonts w:cstheme="minorHAnsi"/>
                <w:sz w:val="24"/>
                <w:szCs w:val="24"/>
              </w:rPr>
              <w:t>users</w:t>
            </w:r>
            <w:r w:rsidRPr="005E7631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5E7631">
              <w:rPr>
                <w:rFonts w:cstheme="minorHAnsi"/>
                <w:sz w:val="24"/>
                <w:szCs w:val="24"/>
              </w:rPr>
              <w:t>and</w:t>
            </w:r>
            <w:r w:rsidRPr="005E7631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5E7631">
              <w:rPr>
                <w:rFonts w:cstheme="minorHAnsi"/>
                <w:spacing w:val="-1"/>
                <w:sz w:val="24"/>
                <w:szCs w:val="24"/>
              </w:rPr>
              <w:t>visitors</w:t>
            </w:r>
            <w:r w:rsidRPr="005E7631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5E7631">
              <w:rPr>
                <w:rFonts w:cstheme="minorHAnsi"/>
                <w:sz w:val="24"/>
                <w:szCs w:val="24"/>
              </w:rPr>
              <w:t>of</w:t>
            </w:r>
            <w:r w:rsidRPr="005E7631">
              <w:rPr>
                <w:rFonts w:cstheme="minorHAnsi"/>
                <w:spacing w:val="61"/>
                <w:w w:val="99"/>
                <w:sz w:val="24"/>
                <w:szCs w:val="24"/>
              </w:rPr>
              <w:t xml:space="preserve"> </w:t>
            </w:r>
            <w:r w:rsidRPr="005E7631">
              <w:rPr>
                <w:rFonts w:cstheme="minorHAnsi"/>
                <w:sz w:val="24"/>
                <w:szCs w:val="24"/>
              </w:rPr>
              <w:t>the</w:t>
            </w:r>
            <w:r w:rsidRPr="005E7631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5E7631">
              <w:rPr>
                <w:rFonts w:cstheme="minorHAnsi"/>
                <w:sz w:val="24"/>
                <w:szCs w:val="24"/>
              </w:rPr>
              <w:t>space</w:t>
            </w:r>
          </w:p>
        </w:tc>
      </w:tr>
      <w:tr w:rsidR="005E7631" w:rsidRPr="00193D56" w:rsidTr="005E7631">
        <w:trPr>
          <w:trHeight w:hRule="exact" w:val="396"/>
        </w:trPr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5E7631" w:rsidRPr="005E7631" w:rsidRDefault="005E7631" w:rsidP="005E7631">
            <w:pPr>
              <w:pStyle w:val="TableParagraph"/>
              <w:spacing w:before="59"/>
              <w:ind w:left="566"/>
              <w:rPr>
                <w:rFonts w:eastAsia="Segoe UI" w:cstheme="minorHAnsi"/>
                <w:sz w:val="24"/>
                <w:szCs w:val="24"/>
              </w:rPr>
            </w:pPr>
            <w:r w:rsidRPr="005E7631">
              <w:rPr>
                <w:rFonts w:cstheme="minorHAnsi"/>
                <w:b/>
                <w:sz w:val="24"/>
                <w:szCs w:val="24"/>
              </w:rPr>
              <w:t>Access</w:t>
            </w:r>
            <w:r w:rsidRPr="005E7631">
              <w:rPr>
                <w:rFonts w:cstheme="minorHAnsi"/>
                <w:b/>
                <w:spacing w:val="-14"/>
                <w:sz w:val="24"/>
                <w:szCs w:val="24"/>
              </w:rPr>
              <w:t xml:space="preserve"> </w:t>
            </w:r>
            <w:r w:rsidRPr="005E7631">
              <w:rPr>
                <w:rFonts w:cstheme="minorHAnsi"/>
                <w:b/>
                <w:spacing w:val="-1"/>
                <w:sz w:val="24"/>
                <w:szCs w:val="24"/>
              </w:rPr>
              <w:t>Control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5E7631" w:rsidRPr="005E7631" w:rsidRDefault="005E7631" w:rsidP="005E7631">
            <w:pPr>
              <w:pStyle w:val="TableParagraph"/>
              <w:spacing w:before="59"/>
              <w:ind w:left="129"/>
              <w:rPr>
                <w:rFonts w:eastAsia="Segoe UI" w:cstheme="minorHAnsi"/>
                <w:sz w:val="24"/>
                <w:szCs w:val="24"/>
              </w:rPr>
            </w:pPr>
            <w:r w:rsidRPr="005E7631">
              <w:rPr>
                <w:rFonts w:cstheme="minorHAnsi"/>
                <w:spacing w:val="-1"/>
                <w:sz w:val="24"/>
                <w:szCs w:val="24"/>
              </w:rPr>
              <w:t>Secured</w:t>
            </w:r>
            <w:r w:rsidRPr="005E7631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5E7631">
              <w:rPr>
                <w:rFonts w:cstheme="minorHAnsi"/>
                <w:sz w:val="24"/>
                <w:szCs w:val="24"/>
              </w:rPr>
              <w:t>access</w:t>
            </w:r>
            <w:r w:rsidRPr="005E7631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5E7631">
              <w:rPr>
                <w:rFonts w:cstheme="minorHAnsi"/>
                <w:spacing w:val="-1"/>
                <w:sz w:val="24"/>
                <w:szCs w:val="24"/>
              </w:rPr>
              <w:t>limited</w:t>
            </w:r>
            <w:r w:rsidRPr="005E7631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5E7631">
              <w:rPr>
                <w:rFonts w:cstheme="minorHAnsi"/>
                <w:sz w:val="24"/>
                <w:szCs w:val="24"/>
              </w:rPr>
              <w:t>only</w:t>
            </w:r>
            <w:r w:rsidRPr="005E7631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5E7631">
              <w:rPr>
                <w:rFonts w:cstheme="minorHAnsi"/>
                <w:sz w:val="24"/>
                <w:szCs w:val="24"/>
              </w:rPr>
              <w:t>to</w:t>
            </w:r>
            <w:r w:rsidRPr="005E7631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5E7631">
              <w:rPr>
                <w:rFonts w:cstheme="minorHAnsi"/>
                <w:spacing w:val="-1"/>
                <w:sz w:val="24"/>
                <w:szCs w:val="24"/>
              </w:rPr>
              <w:t>eligible</w:t>
            </w:r>
            <w:r w:rsidRPr="005E7631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5E7631">
              <w:rPr>
                <w:rFonts w:cstheme="minorHAnsi"/>
                <w:sz w:val="24"/>
                <w:szCs w:val="24"/>
              </w:rPr>
              <w:t>and</w:t>
            </w:r>
            <w:r w:rsidRPr="005E7631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5E7631">
              <w:rPr>
                <w:rFonts w:cstheme="minorHAnsi"/>
                <w:sz w:val="24"/>
                <w:szCs w:val="24"/>
              </w:rPr>
              <w:t>approved</w:t>
            </w:r>
            <w:r w:rsidRPr="005E7631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5E7631">
              <w:rPr>
                <w:rFonts w:cstheme="minorHAnsi"/>
                <w:spacing w:val="-1"/>
                <w:sz w:val="24"/>
                <w:szCs w:val="24"/>
              </w:rPr>
              <w:t>individuals</w:t>
            </w:r>
          </w:p>
        </w:tc>
      </w:tr>
    </w:tbl>
    <w:p w:rsidR="005E7631" w:rsidRPr="005E7631" w:rsidRDefault="005E7631" w:rsidP="005E7631">
      <w:pPr>
        <w:pStyle w:val="BodyText"/>
        <w:numPr>
          <w:ilvl w:val="0"/>
          <w:numId w:val="4"/>
        </w:numPr>
        <w:tabs>
          <w:tab w:val="left" w:pos="540"/>
        </w:tabs>
        <w:spacing w:before="0" w:after="120" w:line="276" w:lineRule="auto"/>
        <w:ind w:left="540" w:right="962"/>
        <w:rPr>
          <w:rFonts w:asciiTheme="minorHAnsi" w:hAnsiTheme="minorHAnsi" w:cstheme="minorHAnsi"/>
          <w:sz w:val="24"/>
          <w:szCs w:val="24"/>
        </w:rPr>
      </w:pPr>
      <w:r w:rsidRPr="005E7631">
        <w:rPr>
          <w:rFonts w:asciiTheme="minorHAnsi" w:hAnsiTheme="minorHAnsi" w:cstheme="minorHAnsi"/>
          <w:sz w:val="24"/>
          <w:szCs w:val="24"/>
        </w:rPr>
        <w:t xml:space="preserve">Verify all user applicants are included on an active </w:t>
      </w:r>
      <w:r w:rsidR="00A86814">
        <w:rPr>
          <w:rFonts w:asciiTheme="minorHAnsi" w:hAnsiTheme="minorHAnsi" w:cstheme="minorHAnsi"/>
          <w:sz w:val="24"/>
          <w:szCs w:val="24"/>
        </w:rPr>
        <w:t>IBC registration</w:t>
      </w:r>
      <w:r w:rsidRPr="005E7631">
        <w:rPr>
          <w:rFonts w:asciiTheme="minorHAnsi" w:hAnsiTheme="minorHAnsi" w:cstheme="minorHAnsi"/>
          <w:sz w:val="24"/>
          <w:szCs w:val="24"/>
        </w:rPr>
        <w:t xml:space="preserve"> and eligible for Core Facility access (e.g., Core</w:t>
      </w:r>
      <w:r w:rsidRPr="005E7631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5E7631">
        <w:rPr>
          <w:rFonts w:asciiTheme="minorHAnsi" w:hAnsiTheme="minorHAnsi" w:cstheme="minorHAnsi"/>
          <w:sz w:val="24"/>
          <w:szCs w:val="24"/>
        </w:rPr>
        <w:t>locations are listed on applicable protocols)</w:t>
      </w:r>
    </w:p>
    <w:p w:rsidR="005E7631" w:rsidRDefault="005E7631" w:rsidP="005E7631">
      <w:pPr>
        <w:pStyle w:val="BodyText"/>
        <w:numPr>
          <w:ilvl w:val="0"/>
          <w:numId w:val="4"/>
        </w:numPr>
        <w:tabs>
          <w:tab w:val="left" w:pos="54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5E7631">
        <w:rPr>
          <w:rFonts w:asciiTheme="minorHAnsi" w:hAnsiTheme="minorHAnsi" w:cstheme="minorHAnsi"/>
          <w:sz w:val="24"/>
          <w:szCs w:val="24"/>
        </w:rPr>
        <w:t>Provide hazard communication to users, staff and any other individuals permitted to enter the space</w:t>
      </w:r>
    </w:p>
    <w:p w:rsidR="00A86814" w:rsidRDefault="00A86814" w:rsidP="005E7631">
      <w:pPr>
        <w:pStyle w:val="BodyText"/>
        <w:numPr>
          <w:ilvl w:val="0"/>
          <w:numId w:val="4"/>
        </w:numPr>
        <w:tabs>
          <w:tab w:val="left" w:pos="54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If spaces </w:t>
      </w:r>
      <w:proofErr w:type="gramStart"/>
      <w:r>
        <w:rPr>
          <w:rFonts w:asciiTheme="minorHAnsi" w:hAnsiTheme="minorHAnsi" w:cstheme="minorHAnsi"/>
          <w:sz w:val="24"/>
          <w:szCs w:val="24"/>
        </w:rPr>
        <w:t>are temporarily designated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as BSL2, ensure that appropriate hazard warning signs are posted and that access to the facility is limited at that time.  </w:t>
      </w:r>
    </w:p>
    <w:p w:rsidR="00A86814" w:rsidRPr="005E7631" w:rsidRDefault="00A86814" w:rsidP="005E7631">
      <w:pPr>
        <w:pStyle w:val="BodyText"/>
        <w:numPr>
          <w:ilvl w:val="0"/>
          <w:numId w:val="4"/>
        </w:numPr>
        <w:tabs>
          <w:tab w:val="left" w:pos="54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Ensure materials are present to appropriately disinfect equipment and dispose of biohazardous materials. </w:t>
      </w:r>
    </w:p>
    <w:p w:rsidR="005E7631" w:rsidRDefault="005E7631" w:rsidP="005E7631">
      <w:pPr>
        <w:pStyle w:val="BodyText"/>
        <w:numPr>
          <w:ilvl w:val="0"/>
          <w:numId w:val="4"/>
        </w:numPr>
        <w:tabs>
          <w:tab w:val="left" w:pos="540"/>
        </w:tabs>
        <w:spacing w:before="0" w:after="120" w:line="276" w:lineRule="auto"/>
        <w:ind w:left="540" w:right="378"/>
        <w:rPr>
          <w:rFonts w:asciiTheme="minorHAnsi" w:hAnsiTheme="minorHAnsi" w:cstheme="minorHAnsi"/>
          <w:sz w:val="24"/>
          <w:szCs w:val="24"/>
        </w:rPr>
      </w:pPr>
      <w:r w:rsidRPr="005E7631">
        <w:rPr>
          <w:rFonts w:asciiTheme="minorHAnsi" w:hAnsiTheme="minorHAnsi" w:cstheme="minorHAnsi"/>
          <w:sz w:val="24"/>
          <w:szCs w:val="24"/>
        </w:rPr>
        <w:t>Provide and document Core-specific orientation training to all individuals (users and staff) who receive Core</w:t>
      </w:r>
      <w:r w:rsidRPr="005E7631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5E7631">
        <w:rPr>
          <w:rFonts w:asciiTheme="minorHAnsi" w:hAnsiTheme="minorHAnsi" w:cstheme="minorHAnsi"/>
          <w:sz w:val="24"/>
          <w:szCs w:val="24"/>
        </w:rPr>
        <w:t>Facility access; include at least the following:</w:t>
      </w:r>
    </w:p>
    <w:p w:rsidR="00BF0F36" w:rsidRPr="005E7631" w:rsidRDefault="00BF0F36" w:rsidP="00BF0F36">
      <w:pPr>
        <w:pStyle w:val="BodyText"/>
        <w:tabs>
          <w:tab w:val="left" w:pos="540"/>
        </w:tabs>
        <w:spacing w:before="0" w:after="120" w:line="276" w:lineRule="auto"/>
        <w:ind w:left="540" w:right="378" w:firstLine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5E7631" w:rsidRPr="005E7631" w:rsidRDefault="005E7631" w:rsidP="005E7631">
      <w:pPr>
        <w:pStyle w:val="BodyText"/>
        <w:numPr>
          <w:ilvl w:val="0"/>
          <w:numId w:val="6"/>
        </w:numPr>
        <w:tabs>
          <w:tab w:val="left" w:pos="1221"/>
        </w:tabs>
        <w:spacing w:before="0" w:after="120" w:line="276" w:lineRule="auto"/>
        <w:rPr>
          <w:rFonts w:asciiTheme="minorHAnsi" w:hAnsiTheme="minorHAnsi" w:cstheme="minorHAnsi"/>
          <w:sz w:val="24"/>
          <w:szCs w:val="24"/>
        </w:rPr>
      </w:pPr>
      <w:r w:rsidRPr="005E7631">
        <w:rPr>
          <w:rFonts w:asciiTheme="minorHAnsi" w:hAnsiTheme="minorHAnsi" w:cstheme="minorHAnsi"/>
          <w:sz w:val="24"/>
          <w:szCs w:val="24"/>
        </w:rPr>
        <w:lastRenderedPageBreak/>
        <w:t>PPE donning and doffing practices (entry/exit procedures)</w:t>
      </w:r>
    </w:p>
    <w:p w:rsidR="005E7631" w:rsidRPr="00A86814" w:rsidRDefault="005E7631" w:rsidP="00660E3E">
      <w:pPr>
        <w:pStyle w:val="BodyText"/>
        <w:numPr>
          <w:ilvl w:val="0"/>
          <w:numId w:val="6"/>
        </w:numPr>
        <w:tabs>
          <w:tab w:val="left" w:pos="1221"/>
        </w:tabs>
        <w:spacing w:before="0" w:after="120" w:line="276" w:lineRule="auto"/>
        <w:rPr>
          <w:rFonts w:cstheme="minorHAnsi"/>
          <w:sz w:val="24"/>
          <w:szCs w:val="24"/>
        </w:rPr>
      </w:pPr>
      <w:r w:rsidRPr="00A86814">
        <w:rPr>
          <w:rFonts w:asciiTheme="minorHAnsi" w:hAnsiTheme="minorHAnsi" w:cstheme="minorHAnsi"/>
          <w:sz w:val="24"/>
          <w:szCs w:val="24"/>
        </w:rPr>
        <w:t>Security procedures</w:t>
      </w:r>
    </w:p>
    <w:p w:rsidR="005E7631" w:rsidRPr="005E7631" w:rsidRDefault="005E7631" w:rsidP="005E7631">
      <w:pPr>
        <w:pStyle w:val="BodyText"/>
        <w:numPr>
          <w:ilvl w:val="0"/>
          <w:numId w:val="6"/>
        </w:numPr>
        <w:tabs>
          <w:tab w:val="left" w:pos="1221"/>
        </w:tabs>
        <w:spacing w:before="0" w:after="120" w:line="276" w:lineRule="auto"/>
        <w:rPr>
          <w:rFonts w:asciiTheme="minorHAnsi" w:hAnsiTheme="minorHAnsi" w:cstheme="minorHAnsi"/>
          <w:sz w:val="24"/>
          <w:szCs w:val="24"/>
        </w:rPr>
      </w:pPr>
      <w:r w:rsidRPr="005E7631">
        <w:rPr>
          <w:rFonts w:asciiTheme="minorHAnsi" w:hAnsiTheme="minorHAnsi" w:cstheme="minorHAnsi"/>
          <w:sz w:val="24"/>
          <w:szCs w:val="24"/>
        </w:rPr>
        <w:t>Emergency procedures</w:t>
      </w:r>
    </w:p>
    <w:p w:rsidR="005E7631" w:rsidRPr="005E7631" w:rsidRDefault="005E7631" w:rsidP="005E7631">
      <w:pPr>
        <w:pStyle w:val="BodyText"/>
        <w:numPr>
          <w:ilvl w:val="0"/>
          <w:numId w:val="6"/>
        </w:numPr>
        <w:tabs>
          <w:tab w:val="left" w:pos="1221"/>
        </w:tabs>
        <w:spacing w:before="0" w:after="120" w:line="276" w:lineRule="auto"/>
        <w:rPr>
          <w:rFonts w:asciiTheme="minorHAnsi" w:hAnsiTheme="minorHAnsi" w:cstheme="minorHAnsi"/>
          <w:sz w:val="24"/>
          <w:szCs w:val="24"/>
        </w:rPr>
      </w:pPr>
      <w:r w:rsidRPr="005E7631">
        <w:rPr>
          <w:rFonts w:asciiTheme="minorHAnsi" w:hAnsiTheme="minorHAnsi" w:cstheme="minorHAnsi"/>
          <w:sz w:val="24"/>
          <w:szCs w:val="24"/>
        </w:rPr>
        <w:t>Equipment use and maintenance</w:t>
      </w:r>
    </w:p>
    <w:p w:rsidR="005E7631" w:rsidRPr="005E7631" w:rsidRDefault="005E7631" w:rsidP="005E7631">
      <w:pPr>
        <w:pStyle w:val="BodyText"/>
        <w:numPr>
          <w:ilvl w:val="0"/>
          <w:numId w:val="6"/>
        </w:numPr>
        <w:tabs>
          <w:tab w:val="left" w:pos="1221"/>
        </w:tabs>
        <w:spacing w:before="0" w:after="120" w:line="276" w:lineRule="auto"/>
        <w:rPr>
          <w:rFonts w:asciiTheme="minorHAnsi" w:hAnsiTheme="minorHAnsi" w:cstheme="minorHAnsi"/>
          <w:sz w:val="24"/>
          <w:szCs w:val="24"/>
        </w:rPr>
      </w:pPr>
      <w:r w:rsidRPr="005E7631">
        <w:rPr>
          <w:rFonts w:asciiTheme="minorHAnsi" w:hAnsiTheme="minorHAnsi" w:cstheme="minorHAnsi"/>
          <w:sz w:val="24"/>
          <w:szCs w:val="24"/>
        </w:rPr>
        <w:t>Decontamination and waste practices</w:t>
      </w:r>
    </w:p>
    <w:p w:rsidR="005E7631" w:rsidRPr="005E7631" w:rsidRDefault="005E7631" w:rsidP="005E7631">
      <w:pPr>
        <w:pStyle w:val="BodyText"/>
        <w:numPr>
          <w:ilvl w:val="0"/>
          <w:numId w:val="6"/>
        </w:numPr>
        <w:tabs>
          <w:tab w:val="left" w:pos="1221"/>
        </w:tabs>
        <w:spacing w:before="0" w:after="120" w:line="276" w:lineRule="auto"/>
        <w:rPr>
          <w:rFonts w:asciiTheme="minorHAnsi" w:hAnsiTheme="minorHAnsi" w:cstheme="minorHAnsi"/>
          <w:sz w:val="24"/>
          <w:szCs w:val="24"/>
        </w:rPr>
      </w:pPr>
      <w:r w:rsidRPr="005E7631">
        <w:rPr>
          <w:rFonts w:asciiTheme="minorHAnsi" w:hAnsiTheme="minorHAnsi" w:cstheme="minorHAnsi"/>
          <w:sz w:val="24"/>
          <w:szCs w:val="24"/>
        </w:rPr>
        <w:t>Occupational health requirements</w:t>
      </w:r>
    </w:p>
    <w:p w:rsidR="005E7631" w:rsidRPr="005E7631" w:rsidRDefault="005E7631" w:rsidP="005E7631">
      <w:pPr>
        <w:pStyle w:val="BodyText"/>
        <w:numPr>
          <w:ilvl w:val="0"/>
          <w:numId w:val="4"/>
        </w:numPr>
        <w:tabs>
          <w:tab w:val="left" w:pos="54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5E7631">
        <w:rPr>
          <w:rFonts w:asciiTheme="minorHAnsi" w:hAnsiTheme="minorHAnsi" w:cstheme="minorHAnsi"/>
          <w:sz w:val="24"/>
          <w:szCs w:val="24"/>
        </w:rPr>
        <w:t>Establish access for eligible users</w:t>
      </w:r>
    </w:p>
    <w:p w:rsidR="005E7631" w:rsidRPr="005E7631" w:rsidRDefault="005E7631" w:rsidP="005E7631">
      <w:pPr>
        <w:pStyle w:val="BodyText"/>
        <w:numPr>
          <w:ilvl w:val="0"/>
          <w:numId w:val="4"/>
        </w:numPr>
        <w:tabs>
          <w:tab w:val="left" w:pos="54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5E7631">
        <w:rPr>
          <w:rFonts w:asciiTheme="minorHAnsi" w:hAnsiTheme="minorHAnsi" w:cstheme="minorHAnsi"/>
          <w:sz w:val="24"/>
          <w:szCs w:val="24"/>
        </w:rPr>
        <w:t>Provide and document a Core Facility training refresher at least annually</w:t>
      </w:r>
    </w:p>
    <w:p w:rsidR="005E7631" w:rsidRPr="005E7631" w:rsidRDefault="005E7631" w:rsidP="005E7631">
      <w:pPr>
        <w:rPr>
          <w:rFonts w:eastAsia="Segoe UI" w:cstheme="minorHAnsi"/>
          <w:sz w:val="24"/>
          <w:szCs w:val="24"/>
        </w:rPr>
      </w:pPr>
      <w:r w:rsidRPr="00193D56">
        <w:rPr>
          <w:noProof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6390CA4A" wp14:editId="44AD75A3">
                <wp:simplePos x="0" y="0"/>
                <wp:positionH relativeFrom="margin">
                  <wp:posOffset>0</wp:posOffset>
                </wp:positionH>
                <wp:positionV relativeFrom="paragraph">
                  <wp:posOffset>330200</wp:posOffset>
                </wp:positionV>
                <wp:extent cx="6610350" cy="1404620"/>
                <wp:effectExtent l="0" t="0" r="19050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56" w:rsidRPr="003F2FEC" w:rsidRDefault="00193D56" w:rsidP="00193D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sz w:val="32"/>
                              </w:rPr>
                              <w:t>Cautions and Considerations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0CA4A" id="_x0000_s1029" type="#_x0000_t202" style="position:absolute;margin-left:0;margin-top:26pt;width:520.5pt;height:110.6pt;z-index:2516894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" fillcolor="#c00000" strokecolor="#c00000">
                <v:textbox style="mso-fit-shape-to-text:t">
                  <w:txbxContent>
                    <w:p w:rsidR="00193D56" w:rsidRPr="003F2FEC" w:rsidRDefault="00193D56" w:rsidP="00193D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FEC">
                        <w:rPr>
                          <w:b/>
                          <w:sz w:val="32"/>
                        </w:rPr>
                        <w:t>Cautions and Considerations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7631" w:rsidRPr="005E7631" w:rsidRDefault="005E7631" w:rsidP="005E7631">
      <w:pPr>
        <w:pStyle w:val="BodyText"/>
        <w:numPr>
          <w:ilvl w:val="0"/>
          <w:numId w:val="8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</w:rPr>
      </w:pPr>
      <w:r w:rsidRPr="005E7631">
        <w:rPr>
          <w:rFonts w:asciiTheme="minorHAnsi" w:hAnsiTheme="minorHAnsi" w:cstheme="minorHAnsi"/>
          <w:sz w:val="24"/>
        </w:rPr>
        <w:t>Facility standards, safety practices and equipment must at least match IBC and EHS Biosafety requirements</w:t>
      </w:r>
    </w:p>
    <w:p w:rsidR="005E7631" w:rsidRPr="005E7631" w:rsidRDefault="005E7631" w:rsidP="005E7631">
      <w:pPr>
        <w:pStyle w:val="BodyText"/>
        <w:numPr>
          <w:ilvl w:val="0"/>
          <w:numId w:val="8"/>
        </w:numPr>
        <w:tabs>
          <w:tab w:val="left" w:pos="540"/>
        </w:tabs>
        <w:spacing w:before="0" w:after="120" w:line="276" w:lineRule="auto"/>
        <w:ind w:left="547" w:right="270"/>
        <w:rPr>
          <w:rFonts w:asciiTheme="minorHAnsi" w:hAnsiTheme="minorHAnsi" w:cstheme="minorHAnsi"/>
          <w:sz w:val="24"/>
        </w:rPr>
      </w:pPr>
      <w:r w:rsidRPr="005E7631">
        <w:rPr>
          <w:rFonts w:asciiTheme="minorHAnsi" w:hAnsiTheme="minorHAnsi" w:cstheme="minorHAnsi"/>
          <w:sz w:val="24"/>
        </w:rPr>
        <w:t>PPE donning and doffing instructions and personnel monitoring requirements must be communicated by the</w:t>
      </w:r>
      <w:r w:rsidRPr="005E7631">
        <w:rPr>
          <w:rFonts w:asciiTheme="minorHAnsi" w:hAnsiTheme="minorHAnsi" w:cstheme="minorHAnsi"/>
          <w:w w:val="99"/>
          <w:sz w:val="24"/>
        </w:rPr>
        <w:t xml:space="preserve"> </w:t>
      </w:r>
      <w:r w:rsidRPr="005E7631">
        <w:rPr>
          <w:rFonts w:asciiTheme="minorHAnsi" w:hAnsiTheme="minorHAnsi" w:cstheme="minorHAnsi"/>
          <w:sz w:val="24"/>
        </w:rPr>
        <w:t>Responsible Party to all individuals who are provided access</w:t>
      </w:r>
    </w:p>
    <w:p w:rsidR="005E7631" w:rsidRPr="005E7631" w:rsidRDefault="005E7631" w:rsidP="005E7631">
      <w:pPr>
        <w:pStyle w:val="BodyText"/>
        <w:numPr>
          <w:ilvl w:val="0"/>
          <w:numId w:val="8"/>
        </w:numPr>
        <w:tabs>
          <w:tab w:val="left" w:pos="540"/>
        </w:tabs>
        <w:spacing w:before="0" w:after="120" w:line="276" w:lineRule="auto"/>
        <w:ind w:left="547" w:right="572"/>
        <w:rPr>
          <w:rFonts w:asciiTheme="minorHAnsi" w:hAnsiTheme="minorHAnsi" w:cstheme="minorHAnsi"/>
          <w:sz w:val="24"/>
        </w:rPr>
      </w:pPr>
      <w:r w:rsidRPr="005E7631">
        <w:rPr>
          <w:rFonts w:asciiTheme="minorHAnsi" w:hAnsiTheme="minorHAnsi" w:cstheme="minorHAnsi"/>
          <w:sz w:val="24"/>
        </w:rPr>
        <w:t xml:space="preserve">Application forms that collect </w:t>
      </w:r>
      <w:r w:rsidR="00A86814">
        <w:rPr>
          <w:rFonts w:asciiTheme="minorHAnsi" w:hAnsiTheme="minorHAnsi" w:cstheme="minorHAnsi"/>
          <w:sz w:val="24"/>
        </w:rPr>
        <w:t>IBC registration</w:t>
      </w:r>
      <w:r w:rsidRPr="005E7631">
        <w:rPr>
          <w:rFonts w:asciiTheme="minorHAnsi" w:hAnsiTheme="minorHAnsi" w:cstheme="minorHAnsi"/>
          <w:sz w:val="24"/>
        </w:rPr>
        <w:t xml:space="preserve"> numbers, proposed biological materials, EHS training certificates and</w:t>
      </w:r>
      <w:r w:rsidRPr="005E7631">
        <w:rPr>
          <w:rFonts w:asciiTheme="minorHAnsi" w:hAnsiTheme="minorHAnsi" w:cstheme="minorHAnsi"/>
          <w:w w:val="99"/>
          <w:sz w:val="24"/>
        </w:rPr>
        <w:t xml:space="preserve"> </w:t>
      </w:r>
      <w:r w:rsidRPr="005E7631">
        <w:rPr>
          <w:rFonts w:asciiTheme="minorHAnsi" w:hAnsiTheme="minorHAnsi" w:cstheme="minorHAnsi"/>
          <w:sz w:val="24"/>
        </w:rPr>
        <w:t>other relevant details are recommended to help with user screening</w:t>
      </w:r>
    </w:p>
    <w:p w:rsidR="006A692B" w:rsidRPr="005E7631" w:rsidRDefault="005E7631" w:rsidP="005E7631">
      <w:pPr>
        <w:pStyle w:val="BodyText"/>
        <w:numPr>
          <w:ilvl w:val="0"/>
          <w:numId w:val="8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</w:rPr>
      </w:pPr>
      <w:r w:rsidRPr="005E7631">
        <w:rPr>
          <w:rFonts w:asciiTheme="minorHAnsi" w:hAnsiTheme="minorHAnsi" w:cstheme="minorHAnsi"/>
          <w:sz w:val="24"/>
        </w:rPr>
        <w:t xml:space="preserve">Contact EHS Biosafety at </w:t>
      </w:r>
      <w:r>
        <w:rPr>
          <w:rFonts w:asciiTheme="minorHAnsi" w:hAnsiTheme="minorHAnsi" w:cstheme="minorHAnsi"/>
          <w:sz w:val="24"/>
        </w:rPr>
        <w:t>801-581-6590</w:t>
      </w:r>
      <w:r w:rsidRPr="005E7631">
        <w:rPr>
          <w:rFonts w:asciiTheme="minorHAnsi" w:hAnsiTheme="minorHAnsi" w:cstheme="minorHAnsi"/>
          <w:b/>
          <w:sz w:val="24"/>
        </w:rPr>
        <w:t xml:space="preserve"> </w:t>
      </w:r>
      <w:r w:rsidRPr="005E7631">
        <w:rPr>
          <w:rFonts w:asciiTheme="minorHAnsi" w:hAnsiTheme="minorHAnsi" w:cstheme="minorHAnsi"/>
          <w:sz w:val="24"/>
        </w:rPr>
        <w:t xml:space="preserve">within </w:t>
      </w:r>
      <w:r>
        <w:rPr>
          <w:rFonts w:asciiTheme="minorHAnsi" w:hAnsiTheme="minorHAnsi" w:cstheme="minorHAnsi"/>
          <w:sz w:val="24"/>
        </w:rPr>
        <w:t>12</w:t>
      </w:r>
      <w:r w:rsidRPr="005E7631">
        <w:rPr>
          <w:rFonts w:asciiTheme="minorHAnsi" w:hAnsiTheme="minorHAnsi" w:cstheme="minorHAnsi"/>
          <w:sz w:val="24"/>
        </w:rPr>
        <w:t xml:space="preserve"> hours of an exposure to biohazardous materials</w:t>
      </w:r>
    </w:p>
    <w:sectPr w:rsidR="006A692B" w:rsidRPr="005E7631">
      <w:footerReference w:type="default" r:id="rId8"/>
      <w:pgSz w:w="12240" w:h="15840"/>
      <w:pgMar w:top="1060" w:right="960" w:bottom="1100" w:left="980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F9" w:rsidRDefault="004606E5">
      <w:r>
        <w:separator/>
      </w:r>
    </w:p>
  </w:endnote>
  <w:endnote w:type="continuationSeparator" w:id="0">
    <w:p w:rsidR="00375AF9" w:rsidRDefault="0046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EA0" w:rsidRPr="00193D56" w:rsidRDefault="004E3EA0" w:rsidP="004E3EA0">
    <w:pPr>
      <w:pStyle w:val="BodyText"/>
      <w:tabs>
        <w:tab w:val="left" w:pos="720"/>
      </w:tabs>
      <w:spacing w:before="0" w:line="276" w:lineRule="auto"/>
      <w:ind w:right="480"/>
      <w:rPr>
        <w:rFonts w:asciiTheme="minorHAnsi" w:hAnsiTheme="minorHAnsi" w:cstheme="minorHAnsi"/>
        <w:sz w:val="24"/>
        <w:szCs w:val="24"/>
      </w:rPr>
    </w:pPr>
    <w:r w:rsidRPr="004E3EA0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503313952" behindDoc="0" locked="0" layoutInCell="1" allowOverlap="1" wp14:anchorId="55C9DBFB" wp14:editId="3C090606">
          <wp:simplePos x="0" y="0"/>
          <wp:positionH relativeFrom="column">
            <wp:posOffset>1663700</wp:posOffset>
          </wp:positionH>
          <wp:positionV relativeFrom="paragraph">
            <wp:posOffset>2044700</wp:posOffset>
          </wp:positionV>
          <wp:extent cx="3124200" cy="1209675"/>
          <wp:effectExtent l="0" t="0" r="0" b="9525"/>
          <wp:wrapSquare wrapText="bothSides"/>
          <wp:docPr id="25" name="Picture 25" descr="L:\DIVISION\ADMIN\TEMPLATES &amp; LOGOS\OEHS Logos\Occupational and Environmental Health and Safety_cente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\ADMIN\TEMPLATES &amp; LOGOS\OEHS Logos\Occupational and Environmental Health and Safety_center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692B" w:rsidRDefault="00A86814">
    <w:pPr>
      <w:spacing w:line="14" w:lineRule="auto"/>
      <w:rPr>
        <w:sz w:val="20"/>
        <w:szCs w:val="20"/>
      </w:rPr>
    </w:pPr>
    <w:r w:rsidRPr="00004869">
      <w:rPr>
        <w:noProof/>
        <w:sz w:val="20"/>
        <w:szCs w:val="20"/>
      </w:rPr>
      <w:drawing>
        <wp:anchor distT="0" distB="0" distL="114300" distR="114300" simplePos="0" relativeHeight="503315727" behindDoc="0" locked="0" layoutInCell="1" allowOverlap="1" wp14:anchorId="0275FA60" wp14:editId="0312DFBD">
          <wp:simplePos x="0" y="0"/>
          <wp:positionH relativeFrom="column">
            <wp:posOffset>2533650</wp:posOffset>
          </wp:positionH>
          <wp:positionV relativeFrom="paragraph">
            <wp:posOffset>106680</wp:posOffset>
          </wp:positionV>
          <wp:extent cx="1485900" cy="334645"/>
          <wp:effectExtent l="0" t="0" r="0" b="8255"/>
          <wp:wrapSquare wrapText="bothSides"/>
          <wp:docPr id="12" name="Picture 12" descr="L:\DIVISION\Logos\Environmental-Health-Logo-[Converted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\Logos\Environmental-Health-Logo-[Converted]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EA0" w:rsidRPr="004E3EA0">
      <w:rPr>
        <w:noProof/>
        <w:sz w:val="20"/>
        <w:szCs w:val="20"/>
      </w:rPr>
      <w:drawing>
        <wp:inline distT="0" distB="0" distL="0" distR="0">
          <wp:extent cx="1000125" cy="142875"/>
          <wp:effectExtent l="0" t="0" r="9525" b="9525"/>
          <wp:docPr id="19" name="Picture 19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EA0" w:rsidRPr="004E3EA0">
      <w:rPr>
        <w:noProof/>
        <w:sz w:val="20"/>
        <w:szCs w:val="20"/>
      </w:rPr>
      <w:drawing>
        <wp:inline distT="0" distB="0" distL="0" distR="0">
          <wp:extent cx="1000125" cy="142875"/>
          <wp:effectExtent l="0" t="0" r="9525" b="9525"/>
          <wp:docPr id="20" name="Picture 20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EA0" w:rsidRPr="004E3EA0">
      <w:rPr>
        <w:rFonts w:cstheme="minorHAnsi"/>
        <w:noProof/>
        <w:sz w:val="24"/>
        <w:szCs w:val="24"/>
      </w:rPr>
      <w:drawing>
        <wp:inline distT="0" distB="0" distL="0" distR="0" wp14:anchorId="1E4BFFFE" wp14:editId="64A866BF">
          <wp:extent cx="1000125" cy="142875"/>
          <wp:effectExtent l="0" t="0" r="9525" b="9525"/>
          <wp:docPr id="23" name="Picture 23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>
              <wp:simplePos x="0" y="0"/>
              <wp:positionH relativeFrom="page">
                <wp:posOffset>676274</wp:posOffset>
              </wp:positionH>
              <wp:positionV relativeFrom="bottomMargin">
                <wp:align>top</wp:align>
              </wp:positionV>
              <wp:extent cx="1857375" cy="657225"/>
              <wp:effectExtent l="0" t="0" r="9525" b="952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5E7631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Core Facility Management</w:t>
                          </w:r>
                        </w:p>
                        <w:p w:rsidR="006A692B" w:rsidRDefault="004606E5">
                          <w:pPr>
                            <w:ind w:left="20"/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Standard</w:t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Operating</w:t>
                          </w:r>
                          <w:r>
                            <w:rPr>
                              <w:rFonts w:ascii="Segoe UI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Procedure</w:t>
                          </w:r>
                        </w:p>
                        <w:p w:rsidR="00193D56" w:rsidRPr="00193D56" w:rsidRDefault="00193D56" w:rsidP="00193D56">
                          <w:pPr>
                            <w:pStyle w:val="BodyText"/>
                            <w:tabs>
                              <w:tab w:val="left" w:pos="720"/>
                            </w:tabs>
                            <w:spacing w:before="98" w:line="277" w:lineRule="auto"/>
                            <w:ind w:left="0" w:right="480" w:firstLine="0"/>
                            <w:rPr>
                              <w:sz w:val="14"/>
                            </w:rPr>
                          </w:pPr>
                          <w:r w:rsidRPr="00193D56">
                            <w:rPr>
                              <w:sz w:val="14"/>
                            </w:rPr>
                            <w:t>Adapted from UCLA EH&amp;S documents</w:t>
                          </w:r>
                        </w:p>
                        <w:p w:rsidR="00193D56" w:rsidRDefault="00193D56">
                          <w:pPr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3.25pt;margin-top:0;width:146.25pt;height:51.7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V9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" filled="f" stroked="f">
              <v:textbox inset="0,0,0,0">
                <w:txbxContent>
                  <w:p w:rsidR="006A692B" w:rsidRDefault="005E7631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Core Facility Management</w:t>
                    </w:r>
                  </w:p>
                  <w:p w:rsidR="006A692B" w:rsidRDefault="004606E5">
                    <w:pPr>
                      <w:ind w:left="20"/>
                      <w:rPr>
                        <w:rFonts w:ascii="Segoe UI"/>
                        <w:i/>
                        <w:spacing w:val="-1"/>
                        <w:sz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Standard</w:t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Operating</w:t>
                    </w:r>
                    <w:r>
                      <w:rPr>
                        <w:rFonts w:ascii="Segoe UI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Procedure</w:t>
                    </w:r>
                  </w:p>
                  <w:p w:rsidR="00193D56" w:rsidRPr="00193D56" w:rsidRDefault="00193D56" w:rsidP="00193D56">
                    <w:pPr>
                      <w:pStyle w:val="BodyText"/>
                      <w:tabs>
                        <w:tab w:val="left" w:pos="720"/>
                      </w:tabs>
                      <w:spacing w:before="98" w:line="277" w:lineRule="auto"/>
                      <w:ind w:left="0" w:right="480" w:firstLine="0"/>
                      <w:rPr>
                        <w:sz w:val="14"/>
                      </w:rPr>
                    </w:pPr>
                    <w:r w:rsidRPr="00193D56">
                      <w:rPr>
                        <w:sz w:val="14"/>
                      </w:rPr>
                      <w:t>Adapted from UCLA EH&amp;S documents</w:t>
                    </w:r>
                  </w:p>
                  <w:p w:rsidR="00193D56" w:rsidRDefault="00193D56">
                    <w:pPr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>
              <wp:simplePos x="0" y="0"/>
              <wp:positionH relativeFrom="page">
                <wp:posOffset>3778250</wp:posOffset>
              </wp:positionH>
              <wp:positionV relativeFrom="page">
                <wp:posOffset>9345930</wp:posOffset>
              </wp:positionV>
              <wp:extent cx="217170" cy="127635"/>
              <wp:effectExtent l="0" t="1905" r="0" b="381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0F36">
                            <w:rPr>
                              <w:rFonts w:ascii="Segoe UI"/>
                              <w:i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97.5pt;margin-top:735.9pt;width:17.1pt;height:10.0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Vl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Segoe UI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0F36">
                      <w:rPr>
                        <w:rFonts w:ascii="Segoe UI"/>
                        <w:i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904" behindDoc="1" locked="0" layoutInCell="1" allowOverlap="1">
              <wp:simplePos x="0" y="0"/>
              <wp:positionH relativeFrom="page">
                <wp:posOffset>6499225</wp:posOffset>
              </wp:positionH>
              <wp:positionV relativeFrom="page">
                <wp:posOffset>9345930</wp:posOffset>
              </wp:positionV>
              <wp:extent cx="603885" cy="127635"/>
              <wp:effectExtent l="3175" t="1905" r="2540" b="381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Rev.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 xml:space="preserve"> </w:t>
                          </w:r>
                          <w:r w:rsidR="00193D56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01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/20</w:t>
                          </w:r>
                          <w:r w:rsidR="00A86814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511.75pt;margin-top:735.9pt;width:47.55pt;height:10.0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9CFrw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Rev.</w:t>
                    </w:r>
                    <w:r>
                      <w:rPr>
                        <w:rFonts w:ascii="Segoe UI"/>
                        <w:i/>
                        <w:sz w:val="16"/>
                      </w:rPr>
                      <w:t xml:space="preserve"> </w:t>
                    </w:r>
                    <w:r w:rsidR="00193D56">
                      <w:rPr>
                        <w:rFonts w:ascii="Segoe UI"/>
                        <w:i/>
                        <w:spacing w:val="-1"/>
                        <w:sz w:val="16"/>
                      </w:rPr>
                      <w:t>01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/20</w:t>
                    </w:r>
                    <w:r w:rsidR="00A86814">
                      <w:rPr>
                        <w:rFonts w:ascii="Segoe UI"/>
                        <w:i/>
                        <w:spacing w:val="-1"/>
                        <w:sz w:val="16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F9" w:rsidRDefault="004606E5">
      <w:r>
        <w:separator/>
      </w:r>
    </w:p>
  </w:footnote>
  <w:footnote w:type="continuationSeparator" w:id="0">
    <w:p w:rsidR="00375AF9" w:rsidRDefault="0046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D10"/>
    <w:multiLevelType w:val="hybridMultilevel"/>
    <w:tmpl w:val="4828BED2"/>
    <w:lvl w:ilvl="0" w:tplc="1D4C3194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56521A0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60C272A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96CF9E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EAC5BFA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DB480A6E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632893B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14FA104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59D23CC8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" w15:restartNumberingAfterBreak="0">
    <w:nsid w:val="080969B5"/>
    <w:multiLevelType w:val="hybridMultilevel"/>
    <w:tmpl w:val="3FAE78B6"/>
    <w:lvl w:ilvl="0" w:tplc="3CB8F080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10C495AE">
      <w:start w:val="1"/>
      <w:numFmt w:val="bullet"/>
      <w:lvlText w:val=""/>
      <w:lvlJc w:val="left"/>
      <w:pPr>
        <w:ind w:left="122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9CA4A510">
      <w:start w:val="1"/>
      <w:numFmt w:val="bullet"/>
      <w:lvlText w:val="•"/>
      <w:lvlJc w:val="left"/>
      <w:pPr>
        <w:ind w:left="2235" w:hanging="360"/>
      </w:pPr>
      <w:rPr>
        <w:rFonts w:hint="default"/>
      </w:rPr>
    </w:lvl>
    <w:lvl w:ilvl="3" w:tplc="CB0E722C">
      <w:start w:val="1"/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6BA068A0">
      <w:start w:val="1"/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38568CAC">
      <w:start w:val="1"/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1A38147C">
      <w:start w:val="1"/>
      <w:numFmt w:val="bullet"/>
      <w:lvlText w:val="•"/>
      <w:lvlJc w:val="left"/>
      <w:pPr>
        <w:ind w:left="6297" w:hanging="360"/>
      </w:pPr>
      <w:rPr>
        <w:rFonts w:hint="default"/>
      </w:rPr>
    </w:lvl>
    <w:lvl w:ilvl="7" w:tplc="333ABB0A">
      <w:start w:val="1"/>
      <w:numFmt w:val="bullet"/>
      <w:lvlText w:val="•"/>
      <w:lvlJc w:val="left"/>
      <w:pPr>
        <w:ind w:left="7313" w:hanging="360"/>
      </w:pPr>
      <w:rPr>
        <w:rFonts w:hint="default"/>
      </w:rPr>
    </w:lvl>
    <w:lvl w:ilvl="8" w:tplc="FA0E9DE4">
      <w:start w:val="1"/>
      <w:numFmt w:val="bullet"/>
      <w:lvlText w:val="•"/>
      <w:lvlJc w:val="left"/>
      <w:pPr>
        <w:ind w:left="8328" w:hanging="360"/>
      </w:pPr>
      <w:rPr>
        <w:rFonts w:hint="default"/>
      </w:rPr>
    </w:lvl>
  </w:abstractNum>
  <w:abstractNum w:abstractNumId="2" w15:restartNumberingAfterBreak="0">
    <w:nsid w:val="0EED5B0E"/>
    <w:multiLevelType w:val="hybridMultilevel"/>
    <w:tmpl w:val="D5105F40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1A770BB4"/>
    <w:multiLevelType w:val="hybridMultilevel"/>
    <w:tmpl w:val="610EBA34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" w15:restartNumberingAfterBreak="0">
    <w:nsid w:val="39180687"/>
    <w:multiLevelType w:val="hybridMultilevel"/>
    <w:tmpl w:val="7F5C8E64"/>
    <w:lvl w:ilvl="0" w:tplc="B3A0AB12">
      <w:start w:val="1"/>
      <w:numFmt w:val="bullet"/>
      <w:lvlText w:val=""/>
      <w:lvlJc w:val="left"/>
      <w:pPr>
        <w:ind w:left="50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5AE79A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D702EF9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2A9CB6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3121944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AD30AEA8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EEFE27F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51F6C30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ED28B62A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5" w15:restartNumberingAfterBreak="0">
    <w:nsid w:val="4E9E4549"/>
    <w:multiLevelType w:val="hybridMultilevel"/>
    <w:tmpl w:val="1138DBA0"/>
    <w:lvl w:ilvl="0" w:tplc="0409000F">
      <w:start w:val="1"/>
      <w:numFmt w:val="decimal"/>
      <w:lvlText w:val="%1.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 w15:restartNumberingAfterBreak="0">
    <w:nsid w:val="604F728B"/>
    <w:multiLevelType w:val="hybridMultilevel"/>
    <w:tmpl w:val="3184FDEE"/>
    <w:lvl w:ilvl="0" w:tplc="0409000F">
      <w:start w:val="1"/>
      <w:numFmt w:val="decimal"/>
      <w:lvlText w:val="%1.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 w15:restartNumberingAfterBreak="0">
    <w:nsid w:val="651F32B0"/>
    <w:multiLevelType w:val="hybridMultilevel"/>
    <w:tmpl w:val="755227A6"/>
    <w:lvl w:ilvl="0" w:tplc="4E5ECB2C">
      <w:start w:val="1"/>
      <w:numFmt w:val="bullet"/>
      <w:lvlText w:val=""/>
      <w:lvlJc w:val="left"/>
      <w:pPr>
        <w:ind w:left="48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EE34D9EC">
      <w:start w:val="1"/>
      <w:numFmt w:val="bullet"/>
      <w:lvlText w:val="•"/>
      <w:lvlJc w:val="left"/>
      <w:pPr>
        <w:ind w:left="1473" w:hanging="361"/>
      </w:pPr>
      <w:rPr>
        <w:rFonts w:hint="default"/>
      </w:rPr>
    </w:lvl>
    <w:lvl w:ilvl="2" w:tplc="CBC27968">
      <w:start w:val="1"/>
      <w:numFmt w:val="bullet"/>
      <w:lvlText w:val="•"/>
      <w:lvlJc w:val="left"/>
      <w:pPr>
        <w:ind w:left="2460" w:hanging="361"/>
      </w:pPr>
      <w:rPr>
        <w:rFonts w:hint="default"/>
      </w:rPr>
    </w:lvl>
    <w:lvl w:ilvl="3" w:tplc="0D9673FE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680ACC40">
      <w:start w:val="1"/>
      <w:numFmt w:val="bullet"/>
      <w:lvlText w:val="•"/>
      <w:lvlJc w:val="left"/>
      <w:pPr>
        <w:ind w:left="4435" w:hanging="361"/>
      </w:pPr>
      <w:rPr>
        <w:rFonts w:hint="default"/>
      </w:rPr>
    </w:lvl>
    <w:lvl w:ilvl="5" w:tplc="3996B686">
      <w:start w:val="1"/>
      <w:numFmt w:val="bullet"/>
      <w:lvlText w:val="•"/>
      <w:lvlJc w:val="left"/>
      <w:pPr>
        <w:ind w:left="5423" w:hanging="361"/>
      </w:pPr>
      <w:rPr>
        <w:rFonts w:hint="default"/>
      </w:rPr>
    </w:lvl>
    <w:lvl w:ilvl="6" w:tplc="B14C64FC">
      <w:start w:val="1"/>
      <w:numFmt w:val="bullet"/>
      <w:lvlText w:val="•"/>
      <w:lvlJc w:val="left"/>
      <w:pPr>
        <w:ind w:left="6410" w:hanging="361"/>
      </w:pPr>
      <w:rPr>
        <w:rFonts w:hint="default"/>
      </w:rPr>
    </w:lvl>
    <w:lvl w:ilvl="7" w:tplc="9732C4A8">
      <w:start w:val="1"/>
      <w:numFmt w:val="bullet"/>
      <w:lvlText w:val="•"/>
      <w:lvlJc w:val="left"/>
      <w:pPr>
        <w:ind w:left="7397" w:hanging="361"/>
      </w:pPr>
      <w:rPr>
        <w:rFonts w:hint="default"/>
      </w:rPr>
    </w:lvl>
    <w:lvl w:ilvl="8" w:tplc="0B807A16">
      <w:start w:val="1"/>
      <w:numFmt w:val="bullet"/>
      <w:lvlText w:val="•"/>
      <w:lvlJc w:val="left"/>
      <w:pPr>
        <w:ind w:left="8385" w:hanging="361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2B"/>
    <w:rsid w:val="00193D56"/>
    <w:rsid w:val="002C199E"/>
    <w:rsid w:val="002E3C6F"/>
    <w:rsid w:val="00336812"/>
    <w:rsid w:val="00375AF9"/>
    <w:rsid w:val="003F2FEC"/>
    <w:rsid w:val="004566EF"/>
    <w:rsid w:val="004606E5"/>
    <w:rsid w:val="004E3EA0"/>
    <w:rsid w:val="004F7826"/>
    <w:rsid w:val="00585A6D"/>
    <w:rsid w:val="005E7631"/>
    <w:rsid w:val="006A692B"/>
    <w:rsid w:val="008E7237"/>
    <w:rsid w:val="00A86814"/>
    <w:rsid w:val="00BF0F36"/>
    <w:rsid w:val="00C879A0"/>
    <w:rsid w:val="00D55DDD"/>
    <w:rsid w:val="00E2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672F5D9"/>
  <w15:docId w15:val="{62549090-583F-4662-81C8-F2CB2AB6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1"/>
      <w:ind w:left="500" w:hanging="360"/>
    </w:pPr>
    <w:rPr>
      <w:rFonts w:ascii="Segoe UI" w:eastAsia="Segoe UI" w:hAnsi="Segoe U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27BA4"/>
    <w:pPr>
      <w:widowControl/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3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D56"/>
  </w:style>
  <w:style w:type="paragraph" w:styleId="Footer">
    <w:name w:val="footer"/>
    <w:basedOn w:val="Normal"/>
    <w:link w:val="FooterChar"/>
    <w:uiPriority w:val="99"/>
    <w:unhideWhenUsed/>
    <w:rsid w:val="00193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D56B0-A895-4B94-895E-5E647CC6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Breena Stoner</dc:creator>
  <cp:lastModifiedBy>Neil E. Bowles</cp:lastModifiedBy>
  <cp:revision>3</cp:revision>
  <dcterms:created xsi:type="dcterms:W3CDTF">2021-01-22T18:25:00Z</dcterms:created>
  <dcterms:modified xsi:type="dcterms:W3CDTF">2021-01-22T18:28:00Z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2018-12-19T00:00:00Z</vt:filetime>
  </property>
</Properties>
</file>